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451CF57D" w:rsidR="009E3C83" w:rsidRPr="00152185" w:rsidRDefault="009E3C83" w:rsidP="00152185">
      <w:pPr>
        <w:pStyle w:val="CRCoverPage"/>
        <w:tabs>
          <w:tab w:val="right" w:pos="9639"/>
        </w:tabs>
        <w:rPr>
          <w:b/>
          <w:noProof/>
          <w:sz w:val="24"/>
          <w:lang w:val="en-CN"/>
        </w:rPr>
      </w:pPr>
      <w:r>
        <w:rPr>
          <w:b/>
          <w:noProof/>
          <w:sz w:val="24"/>
        </w:rPr>
        <w:t>3GPP TSG-</w:t>
      </w:r>
      <w:r w:rsidR="00AF23BC">
        <w:fldChar w:fldCharType="begin"/>
      </w:r>
      <w:r w:rsidR="00AF23BC">
        <w:instrText xml:space="preserve"> DOCPROPERTY  TSG/WGRef  \* MERGEFORMAT </w:instrText>
      </w:r>
      <w:r w:rsidR="00AF23BC">
        <w:fldChar w:fldCharType="separate"/>
      </w:r>
      <w:r>
        <w:rPr>
          <w:b/>
          <w:noProof/>
          <w:sz w:val="24"/>
        </w:rPr>
        <w:t>RAN4</w:t>
      </w:r>
      <w:r w:rsidR="00AF23BC">
        <w:rPr>
          <w:b/>
          <w:noProof/>
          <w:sz w:val="24"/>
        </w:rPr>
        <w:fldChar w:fldCharType="end"/>
      </w:r>
      <w:r>
        <w:rPr>
          <w:b/>
          <w:noProof/>
          <w:sz w:val="24"/>
        </w:rPr>
        <w:t xml:space="preserve"> Meeting #</w:t>
      </w:r>
      <w:r w:rsidR="00AF23BC">
        <w:fldChar w:fldCharType="begin"/>
      </w:r>
      <w:r w:rsidR="00AF23BC">
        <w:instrText xml:space="preserve"> DOCPROPERTY  MtgSeq  \* MERGEFORMAT </w:instrText>
      </w:r>
      <w:r w:rsidR="00AF23BC">
        <w:fldChar w:fldCharType="separate"/>
      </w:r>
      <w:r w:rsidRPr="00EB09B7">
        <w:rPr>
          <w:b/>
          <w:noProof/>
          <w:sz w:val="24"/>
        </w:rPr>
        <w:t>9</w:t>
      </w:r>
      <w:r w:rsidR="00AF23BC">
        <w:rPr>
          <w:b/>
          <w:noProof/>
          <w:sz w:val="24"/>
        </w:rPr>
        <w:fldChar w:fldCharType="end"/>
      </w:r>
      <w:r>
        <w:rPr>
          <w:b/>
          <w:noProof/>
          <w:sz w:val="24"/>
        </w:rPr>
        <w:t>9</w:t>
      </w:r>
      <w:r w:rsidR="00AF23BC">
        <w:fldChar w:fldCharType="begin"/>
      </w:r>
      <w:r w:rsidR="00AF23BC">
        <w:instrText xml:space="preserve"> DOCPROPERTY  MtgTitle  \* MERGEFORMAT </w:instrText>
      </w:r>
      <w:r w:rsidR="00AF23BC">
        <w:fldChar w:fldCharType="separate"/>
      </w:r>
      <w:r>
        <w:rPr>
          <w:b/>
          <w:noProof/>
          <w:sz w:val="24"/>
        </w:rPr>
        <w:t>-e</w:t>
      </w:r>
      <w:r w:rsidR="00AF23BC">
        <w:rPr>
          <w:b/>
          <w:noProof/>
          <w:sz w:val="24"/>
        </w:rPr>
        <w:fldChar w:fldCharType="end"/>
      </w:r>
      <w:r>
        <w:rPr>
          <w:b/>
          <w:i/>
          <w:noProof/>
          <w:sz w:val="28"/>
        </w:rPr>
        <w:tab/>
      </w:r>
      <w:r w:rsidR="00152185" w:rsidRPr="00152185">
        <w:rPr>
          <w:b/>
          <w:noProof/>
          <w:sz w:val="24"/>
          <w:lang w:val="en-CN"/>
        </w:rPr>
        <w:t>R4-2109317</w:t>
      </w:r>
    </w:p>
    <w:p w14:paraId="7068B367" w14:textId="77777777" w:rsidR="009E3C83" w:rsidRDefault="00AF23BC"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28DF28A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271D" w:rsidRPr="00EB271D">
        <w:rPr>
          <w:rFonts w:ascii="Arial" w:hAnsi="Arial" w:cs="Arial"/>
          <w:b/>
          <w:sz w:val="22"/>
          <w:szCs w:val="22"/>
        </w:rPr>
        <w:t>9.7.2.1.</w:t>
      </w:r>
      <w:r w:rsidR="009477CD">
        <w:rPr>
          <w:rFonts w:ascii="Arial" w:hAnsi="Arial" w:cs="Arial"/>
          <w:b/>
          <w:sz w:val="22"/>
          <w:szCs w:val="22"/>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B8727A2"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718B9" w:rsidRPr="002718B9">
        <w:rPr>
          <w:rFonts w:ascii="Arial" w:hAnsi="Arial" w:cs="Arial"/>
          <w:b/>
          <w:sz w:val="22"/>
          <w:szCs w:val="22"/>
          <w:lang w:val="en-CN"/>
        </w:rPr>
        <w:t>On R17 FR1 HST int</w:t>
      </w:r>
      <w:r w:rsidR="009477CD">
        <w:rPr>
          <w:rFonts w:ascii="Arial" w:hAnsi="Arial" w:cs="Arial"/>
          <w:b/>
          <w:sz w:val="22"/>
          <w:szCs w:val="22"/>
          <w:lang w:val="en-US"/>
        </w:rPr>
        <w:t>er</w:t>
      </w:r>
      <w:r w:rsidR="002718B9" w:rsidRPr="002718B9">
        <w:rPr>
          <w:rFonts w:ascii="Arial" w:hAnsi="Arial" w:cs="Arial"/>
          <w:b/>
          <w:sz w:val="22"/>
          <w:szCs w:val="22"/>
          <w:lang w:val="en-CN"/>
        </w:rPr>
        <w:t>-frequency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7C8E6CC4" w:rsidR="000D5DC6" w:rsidRPr="000D5DC6" w:rsidRDefault="00DF5A14" w:rsidP="00CA0B7B">
      <w:r w:rsidRPr="00DF5A14">
        <w:t xml:space="preserve">In RAN4#98-bis-e </w:t>
      </w:r>
      <w:r w:rsidR="003A05F4" w:rsidRPr="003A05F4">
        <w:rPr>
          <w:bCs/>
          <w:lang w:val="en-CN"/>
        </w:rPr>
        <w:t>R17 FR1 HST</w:t>
      </w:r>
      <w:r w:rsidR="003A05F4" w:rsidRPr="003A05F4">
        <w:t xml:space="preserve"> </w:t>
      </w:r>
      <w:r w:rsidR="003A05F4">
        <w:rPr>
          <w:lang w:eastAsia="zh-CN"/>
        </w:rPr>
        <w:t>enhancement</w:t>
      </w:r>
      <w:r w:rsidR="003A05F4">
        <w:rPr>
          <w:lang w:val="en-US" w:eastAsia="zh-CN"/>
        </w:rPr>
        <w:t xml:space="preserve"> </w:t>
      </w:r>
      <w:r w:rsidR="00415B84">
        <w:t>was widely discussed. Corresponding agreement and open items are captured in the approved WF [1]</w:t>
      </w:r>
      <w:r w:rsidR="0006054E">
        <w:t>.</w:t>
      </w:r>
      <w:r w:rsidR="00354E97">
        <w:t xml:space="preserve"> In this contribution, we continue discussing the </w:t>
      </w:r>
      <w:r w:rsidR="00B04A69">
        <w:t>int</w:t>
      </w:r>
      <w:r w:rsidR="00BD3BE5">
        <w:t>er</w:t>
      </w:r>
      <w:r w:rsidR="00B04A69">
        <w:t>-frequency measurement related requirements</w:t>
      </w:r>
      <w:r w:rsidR="00354E97">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9EBC327" w14:textId="77777777" w:rsidR="00755B4B" w:rsidRDefault="0006054E" w:rsidP="00BD3BE5">
      <w:pPr>
        <w:pStyle w:val="Caption"/>
        <w:rPr>
          <w:b w:val="0"/>
          <w:bCs w:val="0"/>
          <w:lang w:val="en-US"/>
        </w:rPr>
      </w:pPr>
      <w:r>
        <w:rPr>
          <w:b w:val="0"/>
          <w:bCs w:val="0"/>
          <w:lang w:val="en-US"/>
        </w:rPr>
        <w:t>The</w:t>
      </w:r>
      <w:r w:rsidR="009E5345">
        <w:rPr>
          <w:b w:val="0"/>
          <w:bCs w:val="0"/>
          <w:lang w:val="en-US"/>
        </w:rPr>
        <w:t xml:space="preserve"> </w:t>
      </w:r>
      <w:r w:rsidR="00755B4B">
        <w:rPr>
          <w:b w:val="0"/>
          <w:bCs w:val="0"/>
          <w:lang w:val="en-US"/>
        </w:rPr>
        <w:t>open items for inter-frequency measurement according to [1] are:</w:t>
      </w:r>
    </w:p>
    <w:p w14:paraId="4CB58977" w14:textId="77777777" w:rsidR="00755B4B" w:rsidRPr="00755B4B" w:rsidRDefault="00755B4B" w:rsidP="00755B4B">
      <w:pPr>
        <w:pStyle w:val="Caption"/>
        <w:numPr>
          <w:ilvl w:val="1"/>
          <w:numId w:val="19"/>
        </w:numPr>
        <w:rPr>
          <w:b w:val="0"/>
          <w:bCs w:val="0"/>
          <w:lang w:val="en-CN"/>
        </w:rPr>
      </w:pPr>
      <w:r w:rsidRPr="00755B4B">
        <w:rPr>
          <w:b w:val="0"/>
          <w:bCs w:val="0"/>
          <w:lang w:val="en-US"/>
        </w:rPr>
        <w:t>Inter-frequency measurement</w:t>
      </w:r>
    </w:p>
    <w:p w14:paraId="6B676994" w14:textId="77777777" w:rsidR="00755B4B" w:rsidRPr="00755B4B" w:rsidRDefault="00755B4B" w:rsidP="00755B4B">
      <w:pPr>
        <w:pStyle w:val="Caption"/>
        <w:numPr>
          <w:ilvl w:val="2"/>
          <w:numId w:val="19"/>
        </w:numPr>
        <w:rPr>
          <w:b w:val="0"/>
          <w:bCs w:val="0"/>
          <w:lang w:val="en-CN"/>
        </w:rPr>
      </w:pPr>
      <w:r w:rsidRPr="00755B4B">
        <w:rPr>
          <w:b w:val="0"/>
          <w:bCs w:val="0"/>
          <w:lang w:val="en-US"/>
        </w:rPr>
        <w:t>Define RRC Connected state inter-frequency measurement enhancements</w:t>
      </w:r>
    </w:p>
    <w:p w14:paraId="794A3A50" w14:textId="77777777" w:rsidR="00755B4B" w:rsidRPr="00755B4B" w:rsidRDefault="00755B4B" w:rsidP="00755B4B">
      <w:pPr>
        <w:pStyle w:val="Caption"/>
        <w:numPr>
          <w:ilvl w:val="3"/>
          <w:numId w:val="19"/>
        </w:numPr>
        <w:rPr>
          <w:b w:val="0"/>
          <w:bCs w:val="0"/>
          <w:lang w:val="en-CN"/>
        </w:rPr>
      </w:pPr>
      <w:r w:rsidRPr="00755B4B">
        <w:rPr>
          <w:b w:val="0"/>
          <w:bCs w:val="0"/>
          <w:lang w:val="en-US"/>
        </w:rPr>
        <w:t>Support of HST inter-frequency measurement enhancements is up to UE capability. Details are FFS</w:t>
      </w:r>
    </w:p>
    <w:p w14:paraId="2FAC1077" w14:textId="77777777" w:rsidR="00755B4B" w:rsidRPr="00755B4B" w:rsidRDefault="00755B4B" w:rsidP="00755B4B">
      <w:pPr>
        <w:pStyle w:val="Caption"/>
        <w:numPr>
          <w:ilvl w:val="2"/>
          <w:numId w:val="19"/>
        </w:numPr>
        <w:rPr>
          <w:b w:val="0"/>
          <w:bCs w:val="0"/>
          <w:lang w:val="en-CN"/>
        </w:rPr>
      </w:pPr>
      <w:r w:rsidRPr="00755B4B">
        <w:rPr>
          <w:b w:val="0"/>
          <w:bCs w:val="0"/>
          <w:lang w:val="en-US"/>
        </w:rPr>
        <w:t>FFS whether enhancements for RRC IDLE inter-frequency measurements are needed</w:t>
      </w:r>
    </w:p>
    <w:p w14:paraId="2D5B7B35" w14:textId="6CFF0F77" w:rsidR="0082397B" w:rsidRDefault="00D46195" w:rsidP="00BD3BE5">
      <w:pPr>
        <w:pStyle w:val="Caption"/>
        <w:rPr>
          <w:b w:val="0"/>
          <w:bCs w:val="0"/>
          <w:lang w:val="en-US"/>
        </w:rPr>
      </w:pPr>
      <w:r>
        <w:rPr>
          <w:b w:val="0"/>
          <w:bCs w:val="0"/>
          <w:lang w:val="en-US"/>
        </w:rPr>
        <w:t>Several examples are provided by companies in RAN4#98-bis-e on how to enhance inter-frequency measurement. We agree with some of the proposals, such as</w:t>
      </w:r>
      <w:r w:rsidR="006B4D8B">
        <w:rPr>
          <w:b w:val="0"/>
          <w:bCs w:val="0"/>
          <w:lang w:val="en-US"/>
        </w:rPr>
        <w:t xml:space="preserve"> maybe not all the inter-frequency layers are dedicated for HST. For those layers certain de-prioritization can be considered, which means enhancement on those layers may not be necessary. </w:t>
      </w:r>
      <w:r w:rsidR="003763E7">
        <w:rPr>
          <w:b w:val="0"/>
          <w:bCs w:val="0"/>
          <w:lang w:val="en-US"/>
        </w:rPr>
        <w:t>Therefore, it is expected that NW can indicate which inter-frequency layers need to be measured more often.</w:t>
      </w:r>
    </w:p>
    <w:p w14:paraId="10012A8A" w14:textId="423B0BC3" w:rsidR="003763E7" w:rsidRDefault="003763E7" w:rsidP="003763E7">
      <w:pPr>
        <w:pStyle w:val="Caption"/>
      </w:pPr>
      <w:bookmarkStart w:id="2" w:name="_Ref71626896"/>
      <w:r>
        <w:t xml:space="preserve">Proposal </w:t>
      </w:r>
      <w:r>
        <w:fldChar w:fldCharType="begin"/>
      </w:r>
      <w:r>
        <w:instrText xml:space="preserve"> SEQ Proposal \* ARABIC </w:instrText>
      </w:r>
      <w:r>
        <w:fldChar w:fldCharType="separate"/>
      </w:r>
      <w:r w:rsidR="00DC47A6">
        <w:rPr>
          <w:noProof/>
        </w:rPr>
        <w:t>1</w:t>
      </w:r>
      <w:r>
        <w:fldChar w:fldCharType="end"/>
      </w:r>
      <w:r>
        <w:t>: NW shall indicate which inter-frequency layers need to be measured more often, for which enhanced inter-frequency measurement requirements shall apply.</w:t>
      </w:r>
      <w:bookmarkEnd w:id="2"/>
      <w:r>
        <w:t xml:space="preserve"> </w:t>
      </w:r>
    </w:p>
    <w:p w14:paraId="741DFF5E" w14:textId="525426E0" w:rsidR="005058F1" w:rsidRDefault="005415E3" w:rsidP="005058F1">
      <w:pPr>
        <w:rPr>
          <w:lang w:val="en-US" w:eastAsia="x-none"/>
        </w:rPr>
      </w:pPr>
      <w:r>
        <w:rPr>
          <w:lang w:val="en-US" w:eastAsia="x-none"/>
        </w:rPr>
        <w:t>On detailed enhancement</w:t>
      </w:r>
      <w:r w:rsidR="008D13EC">
        <w:rPr>
          <w:lang w:val="en-US" w:eastAsia="x-none"/>
        </w:rPr>
        <w:t xml:space="preserve"> for connected mode</w:t>
      </w:r>
      <w:r>
        <w:rPr>
          <w:lang w:val="en-US" w:eastAsia="x-none"/>
        </w:rPr>
        <w:t>, we think the proposal from [3] can be a good starting point. We make some modification based on proposals from [3]</w:t>
      </w:r>
      <w:r w:rsidR="008D13EC">
        <w:rPr>
          <w:lang w:val="en-US" w:eastAsia="x-none"/>
        </w:rPr>
        <w:t>:</w:t>
      </w:r>
    </w:p>
    <w:p w14:paraId="01643BB1" w14:textId="388E0847" w:rsidR="00176470" w:rsidRDefault="00176470" w:rsidP="00176470">
      <w:pPr>
        <w:pStyle w:val="Caption"/>
        <w:rPr>
          <w:lang w:val="en-US"/>
        </w:rPr>
      </w:pPr>
      <w:bookmarkStart w:id="3" w:name="_Ref71626900"/>
      <w:r>
        <w:t xml:space="preserve">Proposal </w:t>
      </w:r>
      <w:r>
        <w:fldChar w:fldCharType="begin"/>
      </w:r>
      <w:r>
        <w:instrText xml:space="preserve"> SEQ Proposal \* ARABIC </w:instrText>
      </w:r>
      <w:r>
        <w:fldChar w:fldCharType="separate"/>
      </w:r>
      <w:r w:rsidR="00DC47A6">
        <w:rPr>
          <w:noProof/>
        </w:rPr>
        <w:t>2</w:t>
      </w:r>
      <w:r>
        <w:fldChar w:fldCharType="end"/>
      </w:r>
      <w:r>
        <w:t>: enhancement on inter-frequency measurement in connected mode can be:</w:t>
      </w:r>
      <w:bookmarkEnd w:id="3"/>
    </w:p>
    <w:p w14:paraId="5BAA7BAF" w14:textId="77777777" w:rsidR="00B27788" w:rsidRPr="009C5807" w:rsidRDefault="00B27788" w:rsidP="00B27788">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27788" w:rsidRPr="009C5807" w14:paraId="6DEA0203" w14:textId="77777777" w:rsidTr="006B48C3">
        <w:tc>
          <w:tcPr>
            <w:tcW w:w="2122" w:type="dxa"/>
            <w:shd w:val="clear" w:color="auto" w:fill="auto"/>
          </w:tcPr>
          <w:p w14:paraId="3657D18D" w14:textId="77777777" w:rsidR="00B27788" w:rsidRPr="009C5807" w:rsidRDefault="00B27788"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20ED40E" w14:textId="77777777" w:rsidR="00B27788" w:rsidRPr="009C5807" w:rsidRDefault="00B27788"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27788" w:rsidRPr="009C5807" w14:paraId="4E2353FB" w14:textId="77777777" w:rsidTr="006B48C3">
        <w:tc>
          <w:tcPr>
            <w:tcW w:w="2122" w:type="dxa"/>
            <w:shd w:val="clear" w:color="auto" w:fill="auto"/>
          </w:tcPr>
          <w:p w14:paraId="455C20A1" w14:textId="77777777" w:rsidR="00B27788" w:rsidRPr="009C5807" w:rsidRDefault="00B27788" w:rsidP="006B48C3">
            <w:pPr>
              <w:pStyle w:val="TAC"/>
            </w:pPr>
            <w:r w:rsidRPr="009C5807">
              <w:t>No DRX</w:t>
            </w:r>
          </w:p>
        </w:tc>
        <w:tc>
          <w:tcPr>
            <w:tcW w:w="7119" w:type="dxa"/>
            <w:shd w:val="clear" w:color="auto" w:fill="auto"/>
          </w:tcPr>
          <w:p w14:paraId="7A5C9DEC" w14:textId="77777777" w:rsidR="00B27788" w:rsidRPr="009C5807" w:rsidRDefault="00B27788" w:rsidP="006B48C3">
            <w:pPr>
              <w:pStyle w:val="TAC"/>
            </w:pPr>
            <w:r w:rsidRPr="009C5807">
              <w:t xml:space="preserve"> Max(600ms, </w:t>
            </w:r>
            <w:r w:rsidRPr="00B27788">
              <w:rPr>
                <w:highlight w:val="yellow"/>
              </w:rPr>
              <w:t>[6]</w:t>
            </w:r>
            <w:r w:rsidRPr="009C5807">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27788" w:rsidRPr="009C5807" w14:paraId="373B4EC5" w14:textId="77777777" w:rsidTr="006B48C3">
        <w:tc>
          <w:tcPr>
            <w:tcW w:w="2122" w:type="dxa"/>
            <w:shd w:val="clear" w:color="auto" w:fill="auto"/>
          </w:tcPr>
          <w:p w14:paraId="3C5997BB" w14:textId="77777777" w:rsidR="00B27788" w:rsidRPr="009C5807" w:rsidRDefault="00B27788"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41EA8B7" w14:textId="77777777" w:rsidR="00B27788" w:rsidRPr="009C5807" w:rsidRDefault="00B27788" w:rsidP="006B48C3">
            <w:pPr>
              <w:pStyle w:val="TAC"/>
              <w:rPr>
                <w:b/>
              </w:rPr>
            </w:pPr>
            <w:r w:rsidRPr="009C5807">
              <w:t>Max(600ms, Ceil</w:t>
            </w:r>
            <w:r w:rsidRPr="00B27788">
              <w:rPr>
                <w:highlight w:val="yellow"/>
              </w:rPr>
              <w:t>([6]*M2</w:t>
            </w:r>
            <w:r w:rsidRPr="00B27788">
              <w:rPr>
                <w:highlight w:val="yellow"/>
                <w:vertAlign w:val="superscript"/>
              </w:rPr>
              <w:t>NOTE 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27788" w:rsidRPr="009C5807" w14:paraId="38E5B47E" w14:textId="77777777" w:rsidTr="006B48C3">
        <w:tc>
          <w:tcPr>
            <w:tcW w:w="2122" w:type="dxa"/>
            <w:shd w:val="clear" w:color="auto" w:fill="auto"/>
          </w:tcPr>
          <w:p w14:paraId="7949B0AF" w14:textId="77777777" w:rsidR="00B27788" w:rsidRPr="009C5807" w:rsidRDefault="00B27788" w:rsidP="006B48C3">
            <w:pPr>
              <w:pStyle w:val="TAC"/>
              <w:rPr>
                <w:b/>
              </w:rPr>
            </w:pPr>
            <w:r w:rsidRPr="009C5807">
              <w:t>DRX cycle &gt; 320ms</w:t>
            </w:r>
            <w:r w:rsidRPr="009C5807" w:rsidDel="00C24B54">
              <w:rPr>
                <w:b/>
              </w:rPr>
              <w:t xml:space="preserve"> </w:t>
            </w:r>
          </w:p>
        </w:tc>
        <w:tc>
          <w:tcPr>
            <w:tcW w:w="7119" w:type="dxa"/>
            <w:shd w:val="clear" w:color="auto" w:fill="auto"/>
          </w:tcPr>
          <w:p w14:paraId="1B0C109A" w14:textId="77777777" w:rsidR="00B27788" w:rsidRPr="009C5807" w:rsidRDefault="00B27788" w:rsidP="006B48C3">
            <w:pPr>
              <w:pStyle w:val="TAC"/>
              <w:rPr>
                <w:b/>
              </w:rPr>
            </w:pPr>
            <w:r w:rsidRPr="00B27788">
              <w:rPr>
                <w:highlight w:val="yellow"/>
              </w:rPr>
              <w:t>[6]</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27788" w:rsidRPr="009C5807" w14:paraId="42F7CD0A" w14:textId="77777777" w:rsidTr="006B48C3">
        <w:tc>
          <w:tcPr>
            <w:tcW w:w="9241" w:type="dxa"/>
            <w:gridSpan w:val="2"/>
            <w:shd w:val="clear" w:color="auto" w:fill="auto"/>
          </w:tcPr>
          <w:p w14:paraId="5F4A29BA" w14:textId="77777777" w:rsidR="00B27788" w:rsidRPr="009C5807" w:rsidRDefault="00B27788" w:rsidP="006B48C3">
            <w:pPr>
              <w:pStyle w:val="TAN"/>
            </w:pPr>
            <w:r w:rsidRPr="009C5807">
              <w:t>NOTE 1:</w:t>
            </w:r>
            <w:r>
              <w:tab/>
            </w:r>
            <w:r w:rsidRPr="009C5807">
              <w:t>DRX or non DRX requirements apply according to the conditions described in clause 3.6.1</w:t>
            </w:r>
          </w:p>
          <w:p w14:paraId="3B2FAA40" w14:textId="77777777" w:rsidR="00B27788" w:rsidRDefault="00B27788"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EA31F62" w14:textId="77777777" w:rsidR="00B27788" w:rsidRPr="009C5807" w:rsidRDefault="00B27788" w:rsidP="006B48C3">
            <w:pPr>
              <w:pStyle w:val="TAN"/>
            </w:pPr>
            <w:r w:rsidRPr="00B27788">
              <w:rPr>
                <w:highlight w:val="yellow"/>
              </w:rPr>
              <w:t xml:space="preserve">NOTE 3:   </w:t>
            </w:r>
            <w:r w:rsidRPr="00B27788">
              <w:rPr>
                <w:rFonts w:hint="eastAsia"/>
                <w:highlight w:val="yellow"/>
              </w:rPr>
              <w:t>When</w:t>
            </w:r>
            <w:r w:rsidRPr="00B27788">
              <w:rPr>
                <w:highlight w:val="yellow"/>
              </w:rPr>
              <w:t xml:space="preserve"> [</w:t>
            </w:r>
            <w:r w:rsidRPr="00B27788">
              <w:rPr>
                <w:i/>
                <w:iCs/>
                <w:highlight w:val="yellow"/>
              </w:rPr>
              <w:t>highSpeedMeasFlag-r17</w:t>
            </w:r>
            <w:r w:rsidRPr="00B27788">
              <w:rPr>
                <w:rFonts w:eastAsiaTheme="minorEastAsia"/>
                <w:highlight w:val="yellow"/>
                <w:lang w:eastAsia="zh-CN"/>
              </w:rPr>
              <w:t xml:space="preserve">] </w:t>
            </w:r>
            <w:r w:rsidRPr="00B27788">
              <w:rPr>
                <w:rFonts w:eastAsiaTheme="minorEastAsia" w:hint="eastAsia"/>
                <w:highlight w:val="yellow"/>
                <w:lang w:eastAsia="zh-CN"/>
              </w:rPr>
              <w:t>is</w:t>
            </w:r>
            <w:r w:rsidRPr="00B27788">
              <w:rPr>
                <w:rFonts w:hint="eastAsia"/>
                <w:highlight w:val="yellow"/>
              </w:rPr>
              <w:t xml:space="preserve"> not configured</w:t>
            </w:r>
            <w:r w:rsidRPr="00B27788">
              <w:rPr>
                <w:highlight w:val="yellow"/>
              </w:rPr>
              <w:t>,</w:t>
            </w:r>
            <w:r w:rsidRPr="00B27788">
              <w:rPr>
                <w:rFonts w:hint="eastAsia"/>
                <w:highlight w:val="yellow"/>
              </w:rPr>
              <w:t xml:space="preserve"> </w:t>
            </w:r>
            <w:r w:rsidRPr="00B27788">
              <w:rPr>
                <w:highlight w:val="yellow"/>
              </w:rPr>
              <w:t>M2 = 1.5</w:t>
            </w:r>
            <w:r w:rsidRPr="00B27788">
              <w:rPr>
                <w:rFonts w:hint="eastAsia"/>
                <w:highlight w:val="yellow"/>
              </w:rPr>
              <w:t>;</w:t>
            </w:r>
            <w:r w:rsidRPr="00B27788">
              <w:rPr>
                <w:highlight w:val="yellow"/>
              </w:rPr>
              <w:t xml:space="preserve"> </w:t>
            </w:r>
            <w:r w:rsidRPr="00B27788">
              <w:rPr>
                <w:rFonts w:hint="eastAsia"/>
                <w:highlight w:val="yellow"/>
              </w:rPr>
              <w:t>When</w:t>
            </w:r>
            <w:r w:rsidRPr="00B27788">
              <w:rPr>
                <w:highlight w:val="yellow"/>
              </w:rPr>
              <w:t xml:space="preserve"> [</w:t>
            </w:r>
            <w:r w:rsidRPr="00B27788">
              <w:rPr>
                <w:i/>
                <w:iCs/>
                <w:highlight w:val="yellow"/>
              </w:rPr>
              <w:t>highSpeedMeasFlag-r17</w:t>
            </w:r>
            <w:r w:rsidRPr="00B27788">
              <w:rPr>
                <w:rFonts w:eastAsiaTheme="minorEastAsia"/>
                <w:highlight w:val="yellow"/>
                <w:lang w:eastAsia="zh-CN"/>
              </w:rPr>
              <w:t xml:space="preserve">] </w:t>
            </w:r>
            <w:r w:rsidRPr="00B27788">
              <w:rPr>
                <w:rFonts w:eastAsiaTheme="minorEastAsia" w:hint="eastAsia"/>
                <w:highlight w:val="yellow"/>
                <w:lang w:eastAsia="zh-CN"/>
              </w:rPr>
              <w:t>is</w:t>
            </w:r>
            <w:r w:rsidRPr="00B27788">
              <w:rPr>
                <w:rFonts w:hint="eastAsia"/>
                <w:highlight w:val="yellow"/>
              </w:rPr>
              <w:t xml:space="preserve"> configured</w:t>
            </w:r>
            <w:r w:rsidRPr="00B27788">
              <w:rPr>
                <w:highlight w:val="yellow"/>
              </w:rPr>
              <w:t>,</w:t>
            </w:r>
            <w:r w:rsidRPr="00B27788">
              <w:rPr>
                <w:rFonts w:hint="eastAsia"/>
                <w:highlight w:val="yellow"/>
              </w:rPr>
              <w:t xml:space="preserve"> </w:t>
            </w:r>
            <w:r w:rsidRPr="00B27788">
              <w:rPr>
                <w:highlight w:val="yellow"/>
              </w:rPr>
              <w:t xml:space="preserve">M2 = 1.5 if SMTC periodicity &gt; </w:t>
            </w:r>
            <w:r w:rsidRPr="00B27788">
              <w:rPr>
                <w:rFonts w:hint="eastAsia"/>
                <w:highlight w:val="yellow"/>
              </w:rPr>
              <w:t>4</w:t>
            </w:r>
            <w:r w:rsidRPr="00B27788">
              <w:rPr>
                <w:highlight w:val="yellow"/>
              </w:rPr>
              <w:t>0 ms;,otherwise M2=1</w:t>
            </w:r>
            <w:r w:rsidRPr="00B27788">
              <w:rPr>
                <w:rFonts w:hint="eastAsia"/>
                <w:highlight w:val="yellow"/>
              </w:rPr>
              <w:t>.</w:t>
            </w:r>
          </w:p>
        </w:tc>
      </w:tr>
    </w:tbl>
    <w:p w14:paraId="0AD70EED" w14:textId="77777777" w:rsidR="005835AA" w:rsidRPr="009C5807" w:rsidRDefault="005835AA" w:rsidP="005835AA">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835AA" w:rsidRPr="009C5807" w14:paraId="560E4ABE" w14:textId="77777777" w:rsidTr="006B48C3">
        <w:tc>
          <w:tcPr>
            <w:tcW w:w="2122" w:type="dxa"/>
            <w:shd w:val="clear" w:color="auto" w:fill="auto"/>
          </w:tcPr>
          <w:p w14:paraId="7764530B" w14:textId="77777777" w:rsidR="005835AA" w:rsidRPr="009C5807" w:rsidRDefault="005835AA"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D2BFA0" w14:textId="77777777" w:rsidR="005835AA" w:rsidRPr="009C5807" w:rsidRDefault="005835AA"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835AA" w:rsidRPr="009C5807" w14:paraId="67ACFC07" w14:textId="77777777" w:rsidTr="006B48C3">
        <w:tc>
          <w:tcPr>
            <w:tcW w:w="2122" w:type="dxa"/>
            <w:shd w:val="clear" w:color="auto" w:fill="auto"/>
          </w:tcPr>
          <w:p w14:paraId="7D565142" w14:textId="77777777" w:rsidR="005835AA" w:rsidRPr="009C5807" w:rsidRDefault="005835AA" w:rsidP="006B48C3">
            <w:pPr>
              <w:pStyle w:val="TAC"/>
            </w:pPr>
            <w:r w:rsidRPr="009C5807">
              <w:t>No DRX</w:t>
            </w:r>
          </w:p>
        </w:tc>
        <w:tc>
          <w:tcPr>
            <w:tcW w:w="7119" w:type="dxa"/>
            <w:shd w:val="clear" w:color="auto" w:fill="auto"/>
          </w:tcPr>
          <w:p w14:paraId="737842F1" w14:textId="77777777" w:rsidR="005835AA" w:rsidRPr="009C5807" w:rsidRDefault="005835AA" w:rsidP="006B48C3">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5835AA" w:rsidRPr="009C5807" w14:paraId="612AF93C" w14:textId="77777777" w:rsidTr="006B48C3">
        <w:tc>
          <w:tcPr>
            <w:tcW w:w="2122" w:type="dxa"/>
            <w:shd w:val="clear" w:color="auto" w:fill="auto"/>
          </w:tcPr>
          <w:p w14:paraId="724D88B5" w14:textId="77777777" w:rsidR="005835AA" w:rsidRPr="009C5807" w:rsidRDefault="005835AA"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8284BD" w14:textId="77777777" w:rsidR="005835AA" w:rsidRPr="009C5807" w:rsidRDefault="005835AA" w:rsidP="006B48C3">
            <w:pPr>
              <w:pStyle w:val="TAC"/>
              <w:rPr>
                <w:b/>
              </w:rPr>
            </w:pPr>
            <w:r w:rsidRPr="009C5807">
              <w:t xml:space="preserve">Max(120ms, Ceil(3 </w:t>
            </w:r>
            <w:r w:rsidRPr="009C5807">
              <w:rPr>
                <w:rFonts w:cs="Arial"/>
                <w:szCs w:val="18"/>
              </w:rPr>
              <w:sym w:font="Symbol" w:char="F0B4"/>
            </w:r>
            <w:r w:rsidRPr="009C5807">
              <w:t xml:space="preserve"> </w:t>
            </w:r>
            <w:r w:rsidRPr="005835AA">
              <w:rPr>
                <w:highlight w:val="yellow"/>
              </w:rPr>
              <w:t>M2</w:t>
            </w:r>
            <w:r w:rsidRPr="005835AA">
              <w:rPr>
                <w:highlight w:val="yellow"/>
                <w:vertAlign w:val="superscript"/>
              </w:rPr>
              <w:t>NOTE 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835AA" w:rsidRPr="009C5807" w14:paraId="76B4B3D9" w14:textId="77777777" w:rsidTr="006B48C3">
        <w:tc>
          <w:tcPr>
            <w:tcW w:w="2122" w:type="dxa"/>
            <w:shd w:val="clear" w:color="auto" w:fill="auto"/>
          </w:tcPr>
          <w:p w14:paraId="48A863F0" w14:textId="77777777" w:rsidR="005835AA" w:rsidRPr="009C5807" w:rsidRDefault="005835AA" w:rsidP="006B48C3">
            <w:pPr>
              <w:pStyle w:val="TAC"/>
              <w:rPr>
                <w:b/>
              </w:rPr>
            </w:pPr>
            <w:r w:rsidRPr="009C5807">
              <w:t>DRX cycle &gt; 320ms</w:t>
            </w:r>
          </w:p>
        </w:tc>
        <w:tc>
          <w:tcPr>
            <w:tcW w:w="7119" w:type="dxa"/>
            <w:shd w:val="clear" w:color="auto" w:fill="auto"/>
          </w:tcPr>
          <w:p w14:paraId="7F0ED2AA" w14:textId="77777777" w:rsidR="005835AA" w:rsidRPr="009C5807" w:rsidRDefault="005835AA" w:rsidP="006B48C3">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835AA" w:rsidRPr="009C5807" w14:paraId="2BB1CE18" w14:textId="77777777" w:rsidTr="006B48C3">
        <w:tc>
          <w:tcPr>
            <w:tcW w:w="9241" w:type="dxa"/>
            <w:gridSpan w:val="2"/>
            <w:shd w:val="clear" w:color="auto" w:fill="auto"/>
          </w:tcPr>
          <w:p w14:paraId="0D6481D9" w14:textId="77777777" w:rsidR="005835AA" w:rsidRPr="009C5807" w:rsidRDefault="005835AA" w:rsidP="006B48C3">
            <w:pPr>
              <w:pStyle w:val="TAN"/>
            </w:pPr>
            <w:r w:rsidRPr="009C5807">
              <w:t>NOTE 1:</w:t>
            </w:r>
            <w:r>
              <w:tab/>
            </w:r>
            <w:r w:rsidRPr="009C5807">
              <w:t>DRX or non DRX requirements apply according to the conditions described in clause 3.6.1</w:t>
            </w:r>
          </w:p>
          <w:p w14:paraId="63D6189A" w14:textId="77777777" w:rsidR="005835AA" w:rsidRDefault="005835AA"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77AC3AF" w14:textId="77777777" w:rsidR="005835AA" w:rsidRPr="009C5807" w:rsidRDefault="005835AA" w:rsidP="006B48C3">
            <w:pPr>
              <w:pStyle w:val="TAN"/>
            </w:pPr>
            <w:r w:rsidRPr="005835AA">
              <w:rPr>
                <w:highlight w:val="yellow"/>
              </w:rPr>
              <w:t xml:space="preserve">NOTE 3: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not configured</w:t>
            </w:r>
            <w:r w:rsidRPr="005835AA">
              <w:rPr>
                <w:highlight w:val="yellow"/>
              </w:rPr>
              <w:t>,</w:t>
            </w:r>
            <w:r w:rsidRPr="005835AA">
              <w:rPr>
                <w:rFonts w:hint="eastAsia"/>
                <w:highlight w:val="yellow"/>
              </w:rPr>
              <w:t xml:space="preserve"> </w:t>
            </w:r>
            <w:r w:rsidRPr="005835AA">
              <w:rPr>
                <w:highlight w:val="yellow"/>
              </w:rPr>
              <w:t>M2 = 1.5</w:t>
            </w:r>
            <w:r w:rsidRPr="005835AA">
              <w:rPr>
                <w:rFonts w:hint="eastAsia"/>
                <w:highlight w:val="yellow"/>
              </w:rPr>
              <w:t>;</w:t>
            </w:r>
            <w:r w:rsidRPr="005835AA">
              <w:rPr>
                <w:highlight w:val="yellow"/>
              </w:rPr>
              <w:t xml:space="preserve">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configured</w:t>
            </w:r>
            <w:r w:rsidRPr="005835AA">
              <w:rPr>
                <w:highlight w:val="yellow"/>
              </w:rPr>
              <w:t>,</w:t>
            </w:r>
            <w:r w:rsidRPr="005835AA">
              <w:rPr>
                <w:rFonts w:hint="eastAsia"/>
                <w:highlight w:val="yellow"/>
              </w:rPr>
              <w:t xml:space="preserve"> </w:t>
            </w:r>
            <w:r w:rsidRPr="005835AA">
              <w:rPr>
                <w:highlight w:val="yellow"/>
              </w:rPr>
              <w:t xml:space="preserve">M2 = 1.5 if SMTC periodicity &gt; </w:t>
            </w:r>
            <w:r w:rsidRPr="005835AA">
              <w:rPr>
                <w:rFonts w:hint="eastAsia"/>
                <w:highlight w:val="yellow"/>
              </w:rPr>
              <w:t>4</w:t>
            </w:r>
            <w:r w:rsidRPr="005835AA">
              <w:rPr>
                <w:highlight w:val="yellow"/>
              </w:rPr>
              <w:t>0 ms;,otherwise M2=1</w:t>
            </w:r>
            <w:r w:rsidRPr="005835AA">
              <w:rPr>
                <w:rFonts w:hint="eastAsia"/>
                <w:highlight w:val="yellow"/>
              </w:rPr>
              <w:t>.</w:t>
            </w:r>
          </w:p>
        </w:tc>
      </w:tr>
    </w:tbl>
    <w:p w14:paraId="6D24E858" w14:textId="77777777" w:rsidR="005835AA" w:rsidRPr="009C5807" w:rsidRDefault="005835AA" w:rsidP="005835AA">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835AA" w:rsidRPr="009C5807" w14:paraId="68D15CE2" w14:textId="77777777" w:rsidTr="006B48C3">
        <w:tc>
          <w:tcPr>
            <w:tcW w:w="2122" w:type="dxa"/>
            <w:shd w:val="clear" w:color="auto" w:fill="auto"/>
          </w:tcPr>
          <w:p w14:paraId="3BF279D2" w14:textId="77777777" w:rsidR="005835AA" w:rsidRPr="009C5807" w:rsidRDefault="005835AA"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383EE2" w14:textId="77777777" w:rsidR="005835AA" w:rsidRPr="009C5807" w:rsidRDefault="005835AA"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5835AA" w:rsidRPr="009C5807" w14:paraId="06681D0E" w14:textId="77777777" w:rsidTr="006B48C3">
        <w:tc>
          <w:tcPr>
            <w:tcW w:w="2122" w:type="dxa"/>
            <w:shd w:val="clear" w:color="auto" w:fill="auto"/>
          </w:tcPr>
          <w:p w14:paraId="42E542D0" w14:textId="77777777" w:rsidR="005835AA" w:rsidRPr="009C5807" w:rsidRDefault="005835AA" w:rsidP="006B48C3">
            <w:pPr>
              <w:pStyle w:val="TAC"/>
            </w:pPr>
            <w:r w:rsidRPr="009C5807">
              <w:t>No DRX</w:t>
            </w:r>
          </w:p>
        </w:tc>
        <w:tc>
          <w:tcPr>
            <w:tcW w:w="7119" w:type="dxa"/>
            <w:shd w:val="clear" w:color="auto" w:fill="auto"/>
          </w:tcPr>
          <w:p w14:paraId="7040F0F0" w14:textId="77777777" w:rsidR="005835AA" w:rsidRPr="009C5807" w:rsidRDefault="005835AA" w:rsidP="006B48C3">
            <w:pPr>
              <w:pStyle w:val="TAC"/>
            </w:pPr>
            <w:r w:rsidRPr="009C5807">
              <w:t xml:space="preserve">Max(200ms, </w:t>
            </w:r>
            <w:r w:rsidRPr="005835AA">
              <w:rPr>
                <w:highlight w:val="yellow"/>
              </w:rPr>
              <w:t>[6]</w:t>
            </w:r>
            <w:r w:rsidRPr="009C5807">
              <w:t xml:space="preserve">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835AA" w:rsidRPr="009C5807" w14:paraId="238B4E77" w14:textId="77777777" w:rsidTr="006B48C3">
        <w:tc>
          <w:tcPr>
            <w:tcW w:w="2122" w:type="dxa"/>
            <w:shd w:val="clear" w:color="auto" w:fill="auto"/>
          </w:tcPr>
          <w:p w14:paraId="632F4AEC" w14:textId="77777777" w:rsidR="005835AA" w:rsidRPr="009C5807" w:rsidRDefault="005835AA"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85A195A" w14:textId="77777777" w:rsidR="005835AA" w:rsidRPr="009C5807" w:rsidRDefault="005835AA" w:rsidP="006B48C3">
            <w:pPr>
              <w:pStyle w:val="TAC"/>
              <w:rPr>
                <w:b/>
              </w:rPr>
            </w:pPr>
            <w:r w:rsidRPr="009C5807">
              <w:t>Max(200ms, Ceil</w:t>
            </w:r>
            <w:r w:rsidRPr="009C5807">
              <w:rPr>
                <w:rFonts w:ascii="Malgun Gothic" w:eastAsia="Malgun Gothic" w:hAnsi="Malgun Gothic"/>
                <w:lang w:eastAsia="zh-TW"/>
              </w:rPr>
              <w:t>(</w:t>
            </w:r>
            <w:r w:rsidRPr="005835AA">
              <w:rPr>
                <w:highlight w:val="yellow"/>
              </w:rPr>
              <w:t xml:space="preserve">[6] </w:t>
            </w:r>
            <w:r w:rsidRPr="005835AA">
              <w:rPr>
                <w:rFonts w:cs="Arial"/>
                <w:szCs w:val="18"/>
                <w:highlight w:val="yellow"/>
              </w:rPr>
              <w:sym w:font="Symbol" w:char="F0B4"/>
            </w:r>
            <w:r w:rsidRPr="005835AA">
              <w:rPr>
                <w:highlight w:val="yellow"/>
              </w:rPr>
              <w:t xml:space="preserve"> M2</w:t>
            </w:r>
            <w:r w:rsidRPr="005835AA">
              <w:rPr>
                <w:highlight w:val="yellow"/>
                <w:vertAlign w:val="superscript"/>
              </w:rPr>
              <w:t>NOTE 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835AA" w:rsidRPr="009C5807" w14:paraId="022ACE9B" w14:textId="77777777" w:rsidTr="006B48C3">
        <w:tc>
          <w:tcPr>
            <w:tcW w:w="2122" w:type="dxa"/>
            <w:shd w:val="clear" w:color="auto" w:fill="auto"/>
          </w:tcPr>
          <w:p w14:paraId="324DEA9F" w14:textId="77777777" w:rsidR="005835AA" w:rsidRPr="009C5807" w:rsidRDefault="005835AA" w:rsidP="006B48C3">
            <w:pPr>
              <w:pStyle w:val="TAC"/>
              <w:rPr>
                <w:b/>
              </w:rPr>
            </w:pPr>
            <w:r w:rsidRPr="009C5807">
              <w:t>DRX cycle &gt; 320ms</w:t>
            </w:r>
          </w:p>
        </w:tc>
        <w:tc>
          <w:tcPr>
            <w:tcW w:w="7119" w:type="dxa"/>
            <w:shd w:val="clear" w:color="auto" w:fill="auto"/>
          </w:tcPr>
          <w:p w14:paraId="722EA2DC" w14:textId="77777777" w:rsidR="005835AA" w:rsidRPr="009C5807" w:rsidRDefault="005835AA" w:rsidP="006B48C3">
            <w:pPr>
              <w:pStyle w:val="TAC"/>
              <w:rPr>
                <w:b/>
              </w:rPr>
            </w:pPr>
            <w:r w:rsidRPr="005835AA">
              <w:rPr>
                <w:highlight w:val="yellow"/>
              </w:rPr>
              <w:t>[6]</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835AA" w:rsidRPr="009C5807" w14:paraId="3FBFA8C7" w14:textId="77777777" w:rsidTr="006B48C3">
        <w:trPr>
          <w:trHeight w:val="70"/>
        </w:trPr>
        <w:tc>
          <w:tcPr>
            <w:tcW w:w="9241" w:type="dxa"/>
            <w:gridSpan w:val="2"/>
            <w:shd w:val="clear" w:color="auto" w:fill="auto"/>
          </w:tcPr>
          <w:p w14:paraId="3F44CD60" w14:textId="77777777" w:rsidR="005835AA" w:rsidRPr="009C5807" w:rsidRDefault="005835AA" w:rsidP="006B48C3">
            <w:pPr>
              <w:pStyle w:val="TAN"/>
            </w:pPr>
            <w:r w:rsidRPr="009C5807">
              <w:t>NOTE 1:</w:t>
            </w:r>
            <w:r>
              <w:tab/>
            </w:r>
            <w:r w:rsidRPr="009C5807">
              <w:t>DRX or non DRX requirements apply according to the conditions described in clause 3.6.1</w:t>
            </w:r>
          </w:p>
          <w:p w14:paraId="4D87B724" w14:textId="77777777" w:rsidR="005835AA" w:rsidRDefault="005835AA"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A89B3B2" w14:textId="32F7F654" w:rsidR="005835AA" w:rsidRPr="009C5807" w:rsidRDefault="005835AA" w:rsidP="006B48C3">
            <w:pPr>
              <w:pStyle w:val="TAN"/>
            </w:pPr>
            <w:r w:rsidRPr="005835AA">
              <w:rPr>
                <w:highlight w:val="yellow"/>
              </w:rPr>
              <w:t xml:space="preserve">NOTE 3: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not configured</w:t>
            </w:r>
            <w:r w:rsidRPr="005835AA">
              <w:rPr>
                <w:highlight w:val="yellow"/>
              </w:rPr>
              <w:t>,</w:t>
            </w:r>
            <w:r w:rsidRPr="005835AA">
              <w:rPr>
                <w:rFonts w:hint="eastAsia"/>
                <w:highlight w:val="yellow"/>
              </w:rPr>
              <w:t xml:space="preserve"> </w:t>
            </w:r>
            <w:r w:rsidRPr="005835AA">
              <w:rPr>
                <w:highlight w:val="yellow"/>
              </w:rPr>
              <w:t>M2 = 1.5</w:t>
            </w:r>
            <w:r w:rsidRPr="005835AA">
              <w:rPr>
                <w:rFonts w:hint="eastAsia"/>
                <w:highlight w:val="yellow"/>
              </w:rPr>
              <w:t>;</w:t>
            </w:r>
            <w:r w:rsidRPr="005835AA">
              <w:rPr>
                <w:highlight w:val="yellow"/>
              </w:rPr>
              <w:t xml:space="preserve">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configured</w:t>
            </w:r>
            <w:r w:rsidRPr="005835AA">
              <w:rPr>
                <w:highlight w:val="yellow"/>
              </w:rPr>
              <w:t>,</w:t>
            </w:r>
            <w:r w:rsidRPr="005835AA">
              <w:rPr>
                <w:rFonts w:hint="eastAsia"/>
                <w:highlight w:val="yellow"/>
              </w:rPr>
              <w:t xml:space="preserve"> </w:t>
            </w:r>
            <w:r w:rsidRPr="005835AA">
              <w:rPr>
                <w:highlight w:val="yellow"/>
              </w:rPr>
              <w:t xml:space="preserve">M2 = 1.5 if SMTC periodicity &gt; </w:t>
            </w:r>
            <w:r w:rsidRPr="005835AA">
              <w:rPr>
                <w:rFonts w:hint="eastAsia"/>
                <w:highlight w:val="yellow"/>
              </w:rPr>
              <w:t>4</w:t>
            </w:r>
            <w:r w:rsidRPr="005835AA">
              <w:rPr>
                <w:highlight w:val="yellow"/>
              </w:rPr>
              <w:t>0 ms;,otherwise M2=1</w:t>
            </w:r>
            <w:r w:rsidRPr="005835AA">
              <w:rPr>
                <w:rFonts w:hint="eastAsia"/>
                <w:highlight w:val="yellow"/>
              </w:rPr>
              <w:t>.</w:t>
            </w:r>
          </w:p>
        </w:tc>
      </w:tr>
    </w:tbl>
    <w:p w14:paraId="6A5F0E0A" w14:textId="6BEF07EE" w:rsidR="00B27788" w:rsidRDefault="00B27788" w:rsidP="005058F1">
      <w:pPr>
        <w:rPr>
          <w:lang w:val="en-US" w:eastAsia="x-none"/>
        </w:rPr>
      </w:pPr>
    </w:p>
    <w:p w14:paraId="26CE89A3" w14:textId="77777777" w:rsidR="00DC47A6" w:rsidRDefault="00176470" w:rsidP="0082397B">
      <w:pPr>
        <w:rPr>
          <w:lang w:val="en-US" w:eastAsia="x-none"/>
        </w:rPr>
      </w:pPr>
      <w:r>
        <w:rPr>
          <w:lang w:val="en-US" w:eastAsia="x-none"/>
        </w:rPr>
        <w:t xml:space="preserve">Another issue is whether enhancement in idle mode is necessary. In our understanding inter-frequency cell reselection is unlikely to happen quite often. </w:t>
      </w:r>
      <w:r w:rsidR="00DC47A6">
        <w:rPr>
          <w:lang w:val="en-US" w:eastAsia="x-none"/>
        </w:rPr>
        <w:t xml:space="preserve">On the other hand, even if it is possible in certain scenario, we believe we can also survive without applying any enhancement. UE in idle mode has no business data. As long as UE can correctly receive paging there should not be significant problem. Usually paging is broadcast in the entire TA, not only in the serving cell. Therefore even if UE camps on the previous a bit longer (without any enhancement in idle mode inter-frequency) UE may still be able to receive paging. </w:t>
      </w:r>
    </w:p>
    <w:p w14:paraId="684999CB" w14:textId="348A8055" w:rsidR="0082397B" w:rsidRDefault="00DC47A6" w:rsidP="0082397B">
      <w:pPr>
        <w:rPr>
          <w:lang w:val="en-US" w:eastAsia="x-none"/>
        </w:rPr>
      </w:pPr>
      <w:r>
        <w:rPr>
          <w:lang w:val="en-US" w:eastAsia="x-none"/>
        </w:rPr>
        <w:t>Note that power consumption in idle mode is also very critical for UE experience. We shall not enhance the inter-frequency requirement unless it is justified necessary.</w:t>
      </w:r>
    </w:p>
    <w:p w14:paraId="406A04CF" w14:textId="63DAFC44" w:rsidR="00DC47A6" w:rsidRDefault="00DC47A6" w:rsidP="00DC47A6">
      <w:pPr>
        <w:pStyle w:val="Caption"/>
        <w:rPr>
          <w:lang w:val="en-US"/>
        </w:rPr>
      </w:pPr>
      <w:bookmarkStart w:id="4" w:name="_Ref71626928"/>
      <w:r>
        <w:t xml:space="preserve">Observation </w:t>
      </w:r>
      <w:r>
        <w:fldChar w:fldCharType="begin"/>
      </w:r>
      <w:r>
        <w:instrText xml:space="preserve"> SEQ Observation \* ARABIC </w:instrText>
      </w:r>
      <w:r>
        <w:fldChar w:fldCharType="separate"/>
      </w:r>
      <w:r>
        <w:rPr>
          <w:noProof/>
        </w:rPr>
        <w:t>1</w:t>
      </w:r>
      <w:r>
        <w:fldChar w:fldCharType="end"/>
      </w:r>
      <w:r>
        <w:t>: no significant degradation is observed if idle mode inter-frequency requirements are not enhanced.</w:t>
      </w:r>
      <w:bookmarkEnd w:id="4"/>
    </w:p>
    <w:p w14:paraId="3461F82D" w14:textId="01EF1179" w:rsidR="00DC47A6" w:rsidRPr="00176470" w:rsidRDefault="00DC47A6" w:rsidP="00DC47A6">
      <w:pPr>
        <w:pStyle w:val="Caption"/>
        <w:rPr>
          <w:lang w:val="en-US"/>
        </w:rPr>
      </w:pPr>
      <w:bookmarkStart w:id="5" w:name="_Ref71626903"/>
      <w:r>
        <w:t xml:space="preserve">Proposal </w:t>
      </w:r>
      <w:r>
        <w:fldChar w:fldCharType="begin"/>
      </w:r>
      <w:r>
        <w:instrText xml:space="preserve"> SEQ Proposal \* ARABIC </w:instrText>
      </w:r>
      <w:r>
        <w:fldChar w:fldCharType="separate"/>
      </w:r>
      <w:r>
        <w:rPr>
          <w:noProof/>
        </w:rPr>
        <w:t>3</w:t>
      </w:r>
      <w:r>
        <w:fldChar w:fldCharType="end"/>
      </w:r>
      <w:r>
        <w:t xml:space="preserve">: enhancement on idle mode inter-frequency </w:t>
      </w:r>
      <w:r w:rsidR="00C4723B">
        <w:t>is unnecessary.</w:t>
      </w:r>
      <w:bookmarkEnd w:id="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6D239EF" w14:textId="49DFC0CF" w:rsidR="007B5020" w:rsidRDefault="005D4A3C" w:rsidP="007B5020">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w:t>
      </w:r>
      <w:r w:rsidR="00E16D07">
        <w:rPr>
          <w:rFonts w:cs="v4.2.0"/>
          <w:lang w:val="en-US" w:eastAsia="zh-CN"/>
        </w:rPr>
        <w:t>int</w:t>
      </w:r>
      <w:r w:rsidR="00BD3BE5">
        <w:rPr>
          <w:rFonts w:cs="v4.2.0"/>
          <w:lang w:val="en-US" w:eastAsia="zh-CN"/>
        </w:rPr>
        <w:t>er</w:t>
      </w:r>
      <w:r w:rsidR="00E16D07">
        <w:rPr>
          <w:rFonts w:cs="v4.2.0"/>
          <w:lang w:val="en-US" w:eastAsia="zh-CN"/>
        </w:rPr>
        <w:t>-frequency measurement requirements for FR1 HST enhancement. After discussion, the following conclusions are provided:</w:t>
      </w:r>
    </w:p>
    <w:p w14:paraId="27F4ACFA" w14:textId="70072E66" w:rsidR="000C4E87" w:rsidRPr="00B46F4C" w:rsidRDefault="00B46F4C" w:rsidP="007B5020">
      <w:pPr>
        <w:jc w:val="both"/>
        <w:rPr>
          <w:rFonts w:cs="v4.2.0"/>
          <w:b/>
          <w:bCs/>
          <w:lang w:val="en-US" w:eastAsia="zh-CN"/>
        </w:rPr>
      </w:pPr>
      <w:r w:rsidRPr="00B46F4C">
        <w:rPr>
          <w:rFonts w:cs="v4.2.0"/>
          <w:b/>
          <w:bCs/>
          <w:lang w:val="en-US" w:eastAsia="zh-CN"/>
        </w:rPr>
        <w:fldChar w:fldCharType="begin"/>
      </w:r>
      <w:r w:rsidRPr="00B46F4C">
        <w:rPr>
          <w:rFonts w:cs="v4.2.0"/>
          <w:b/>
          <w:bCs/>
          <w:lang w:val="en-US" w:eastAsia="zh-CN"/>
        </w:rPr>
        <w:instrText xml:space="preserve"> REF _Ref71626896 \h </w:instrText>
      </w:r>
      <w:r>
        <w:rPr>
          <w:rFonts w:cs="v4.2.0"/>
          <w:b/>
          <w:bCs/>
          <w:lang w:val="en-US" w:eastAsia="zh-CN"/>
        </w:rPr>
        <w:instrText xml:space="preserve"> \* MERGEFORMAT </w:instrText>
      </w:r>
      <w:r w:rsidRPr="00B46F4C">
        <w:rPr>
          <w:rFonts w:cs="v4.2.0"/>
          <w:b/>
          <w:bCs/>
          <w:lang w:val="en-US" w:eastAsia="zh-CN"/>
        </w:rPr>
      </w:r>
      <w:r w:rsidRPr="00B46F4C">
        <w:rPr>
          <w:rFonts w:cs="v4.2.0"/>
          <w:b/>
          <w:bCs/>
          <w:lang w:val="en-US" w:eastAsia="zh-CN"/>
        </w:rPr>
        <w:fldChar w:fldCharType="separate"/>
      </w:r>
      <w:r w:rsidRPr="00B46F4C">
        <w:rPr>
          <w:b/>
          <w:bCs/>
        </w:rPr>
        <w:t xml:space="preserve">Proposal </w:t>
      </w:r>
      <w:r w:rsidRPr="00B46F4C">
        <w:rPr>
          <w:b/>
          <w:bCs/>
          <w:noProof/>
        </w:rPr>
        <w:t>1</w:t>
      </w:r>
      <w:r w:rsidRPr="00B46F4C">
        <w:rPr>
          <w:b/>
          <w:bCs/>
        </w:rPr>
        <w:t>: NW shall indicate which inter-frequency layers need to be measured more often, for which enhanced inter-frequency measurement requirements shall apply.</w:t>
      </w:r>
      <w:r w:rsidRPr="00B46F4C">
        <w:rPr>
          <w:rFonts w:cs="v4.2.0"/>
          <w:b/>
          <w:bCs/>
          <w:lang w:val="en-US" w:eastAsia="zh-CN"/>
        </w:rPr>
        <w:fldChar w:fldCharType="end"/>
      </w:r>
    </w:p>
    <w:p w14:paraId="1AF58870" w14:textId="5E8BE0C3" w:rsidR="00B46F4C" w:rsidRPr="00B46F4C" w:rsidRDefault="00B46F4C" w:rsidP="007B5020">
      <w:pPr>
        <w:jc w:val="both"/>
        <w:rPr>
          <w:rFonts w:cs="v4.2.0"/>
          <w:b/>
          <w:bCs/>
          <w:lang w:val="en-US" w:eastAsia="zh-CN"/>
        </w:rPr>
      </w:pPr>
      <w:r w:rsidRPr="00B46F4C">
        <w:rPr>
          <w:rFonts w:cs="v4.2.0"/>
          <w:b/>
          <w:bCs/>
          <w:lang w:val="en-US" w:eastAsia="zh-CN"/>
        </w:rPr>
        <w:fldChar w:fldCharType="begin"/>
      </w:r>
      <w:r w:rsidRPr="00B46F4C">
        <w:rPr>
          <w:rFonts w:cs="v4.2.0"/>
          <w:b/>
          <w:bCs/>
          <w:lang w:val="en-US" w:eastAsia="zh-CN"/>
        </w:rPr>
        <w:instrText xml:space="preserve"> REF _Ref71626900 \h </w:instrText>
      </w:r>
      <w:r>
        <w:rPr>
          <w:rFonts w:cs="v4.2.0"/>
          <w:b/>
          <w:bCs/>
          <w:lang w:val="en-US" w:eastAsia="zh-CN"/>
        </w:rPr>
        <w:instrText xml:space="preserve"> \* MERGEFORMAT </w:instrText>
      </w:r>
      <w:r w:rsidRPr="00B46F4C">
        <w:rPr>
          <w:rFonts w:cs="v4.2.0"/>
          <w:b/>
          <w:bCs/>
          <w:lang w:val="en-US" w:eastAsia="zh-CN"/>
        </w:rPr>
      </w:r>
      <w:r w:rsidRPr="00B46F4C">
        <w:rPr>
          <w:rFonts w:cs="v4.2.0"/>
          <w:b/>
          <w:bCs/>
          <w:lang w:val="en-US" w:eastAsia="zh-CN"/>
        </w:rPr>
        <w:fldChar w:fldCharType="separate"/>
      </w:r>
      <w:r w:rsidRPr="00B46F4C">
        <w:rPr>
          <w:b/>
          <w:bCs/>
        </w:rPr>
        <w:t xml:space="preserve">Proposal </w:t>
      </w:r>
      <w:r w:rsidRPr="00B46F4C">
        <w:rPr>
          <w:b/>
          <w:bCs/>
          <w:noProof/>
        </w:rPr>
        <w:t>2</w:t>
      </w:r>
      <w:r w:rsidRPr="00B46F4C">
        <w:rPr>
          <w:b/>
          <w:bCs/>
        </w:rPr>
        <w:t>: enhancement on inter-frequency measurement in connected mode can be:</w:t>
      </w:r>
      <w:r w:rsidRPr="00B46F4C">
        <w:rPr>
          <w:rFonts w:cs="v4.2.0"/>
          <w:b/>
          <w:bCs/>
          <w:lang w:val="en-US" w:eastAsia="zh-CN"/>
        </w:rPr>
        <w:fldChar w:fldCharType="end"/>
      </w:r>
    </w:p>
    <w:p w14:paraId="6B94F986" w14:textId="77777777" w:rsidR="00B46F4C" w:rsidRPr="009C5807" w:rsidRDefault="00B46F4C" w:rsidP="00B46F4C">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6F4C" w:rsidRPr="009C5807" w14:paraId="35B8F13B" w14:textId="77777777" w:rsidTr="006B48C3">
        <w:tc>
          <w:tcPr>
            <w:tcW w:w="2122" w:type="dxa"/>
            <w:shd w:val="clear" w:color="auto" w:fill="auto"/>
          </w:tcPr>
          <w:p w14:paraId="4D3582EA"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8EC20F4"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46F4C" w:rsidRPr="009C5807" w14:paraId="02E5F3AD" w14:textId="77777777" w:rsidTr="006B48C3">
        <w:tc>
          <w:tcPr>
            <w:tcW w:w="2122" w:type="dxa"/>
            <w:shd w:val="clear" w:color="auto" w:fill="auto"/>
          </w:tcPr>
          <w:p w14:paraId="130B2DF1" w14:textId="77777777" w:rsidR="00B46F4C" w:rsidRPr="009C5807" w:rsidRDefault="00B46F4C" w:rsidP="006B48C3">
            <w:pPr>
              <w:pStyle w:val="TAC"/>
            </w:pPr>
            <w:r w:rsidRPr="009C5807">
              <w:t>No DRX</w:t>
            </w:r>
          </w:p>
        </w:tc>
        <w:tc>
          <w:tcPr>
            <w:tcW w:w="7119" w:type="dxa"/>
            <w:shd w:val="clear" w:color="auto" w:fill="auto"/>
          </w:tcPr>
          <w:p w14:paraId="2EEE314C" w14:textId="77777777" w:rsidR="00B46F4C" w:rsidRPr="009C5807" w:rsidRDefault="00B46F4C" w:rsidP="006B48C3">
            <w:pPr>
              <w:pStyle w:val="TAC"/>
            </w:pPr>
            <w:r w:rsidRPr="009C5807">
              <w:t xml:space="preserve"> Max(600ms, </w:t>
            </w:r>
            <w:r w:rsidRPr="00B27788">
              <w:rPr>
                <w:highlight w:val="yellow"/>
              </w:rPr>
              <w:t>[6]</w:t>
            </w:r>
            <w:r w:rsidRPr="009C5807">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46F4C" w:rsidRPr="009C5807" w14:paraId="32FF2136" w14:textId="77777777" w:rsidTr="006B48C3">
        <w:tc>
          <w:tcPr>
            <w:tcW w:w="2122" w:type="dxa"/>
            <w:shd w:val="clear" w:color="auto" w:fill="auto"/>
          </w:tcPr>
          <w:p w14:paraId="4AC1D6C4" w14:textId="77777777" w:rsidR="00B46F4C" w:rsidRPr="009C5807" w:rsidRDefault="00B46F4C"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958E969" w14:textId="77777777" w:rsidR="00B46F4C" w:rsidRPr="009C5807" w:rsidRDefault="00B46F4C" w:rsidP="006B48C3">
            <w:pPr>
              <w:pStyle w:val="TAC"/>
              <w:rPr>
                <w:b/>
              </w:rPr>
            </w:pPr>
            <w:r w:rsidRPr="009C5807">
              <w:t>Max(600ms, Ceil</w:t>
            </w:r>
            <w:r w:rsidRPr="00B27788">
              <w:rPr>
                <w:highlight w:val="yellow"/>
              </w:rPr>
              <w:t>([6]*M2</w:t>
            </w:r>
            <w:r w:rsidRPr="00B27788">
              <w:rPr>
                <w:highlight w:val="yellow"/>
                <w:vertAlign w:val="superscript"/>
              </w:rPr>
              <w:t>NOTE 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3A667CC6" w14:textId="77777777" w:rsidTr="006B48C3">
        <w:tc>
          <w:tcPr>
            <w:tcW w:w="2122" w:type="dxa"/>
            <w:shd w:val="clear" w:color="auto" w:fill="auto"/>
          </w:tcPr>
          <w:p w14:paraId="00A9D3B6" w14:textId="77777777" w:rsidR="00B46F4C" w:rsidRPr="009C5807" w:rsidRDefault="00B46F4C" w:rsidP="006B48C3">
            <w:pPr>
              <w:pStyle w:val="TAC"/>
              <w:rPr>
                <w:b/>
              </w:rPr>
            </w:pPr>
            <w:r w:rsidRPr="009C5807">
              <w:t>DRX cycle &gt; 320ms</w:t>
            </w:r>
            <w:r w:rsidRPr="009C5807" w:rsidDel="00C24B54">
              <w:rPr>
                <w:b/>
              </w:rPr>
              <w:t xml:space="preserve"> </w:t>
            </w:r>
          </w:p>
        </w:tc>
        <w:tc>
          <w:tcPr>
            <w:tcW w:w="7119" w:type="dxa"/>
            <w:shd w:val="clear" w:color="auto" w:fill="auto"/>
          </w:tcPr>
          <w:p w14:paraId="0E2B9E59" w14:textId="77777777" w:rsidR="00B46F4C" w:rsidRPr="009C5807" w:rsidRDefault="00B46F4C" w:rsidP="006B48C3">
            <w:pPr>
              <w:pStyle w:val="TAC"/>
              <w:rPr>
                <w:b/>
              </w:rPr>
            </w:pPr>
            <w:r w:rsidRPr="00B27788">
              <w:rPr>
                <w:highlight w:val="yellow"/>
              </w:rPr>
              <w:t>[6]</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3A68B69A" w14:textId="77777777" w:rsidTr="006B48C3">
        <w:tc>
          <w:tcPr>
            <w:tcW w:w="9241" w:type="dxa"/>
            <w:gridSpan w:val="2"/>
            <w:shd w:val="clear" w:color="auto" w:fill="auto"/>
          </w:tcPr>
          <w:p w14:paraId="08CD7F01" w14:textId="77777777" w:rsidR="00B46F4C" w:rsidRPr="009C5807" w:rsidRDefault="00B46F4C" w:rsidP="006B48C3">
            <w:pPr>
              <w:pStyle w:val="TAN"/>
            </w:pPr>
            <w:r w:rsidRPr="009C5807">
              <w:t>NOTE 1:</w:t>
            </w:r>
            <w:r>
              <w:tab/>
            </w:r>
            <w:r w:rsidRPr="009C5807">
              <w:t>DRX or non DRX requirements apply according to the conditions described in clause 3.6.1</w:t>
            </w:r>
          </w:p>
          <w:p w14:paraId="4E8DF4AC" w14:textId="77777777" w:rsidR="00B46F4C" w:rsidRDefault="00B46F4C"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6F043E0" w14:textId="77777777" w:rsidR="00B46F4C" w:rsidRPr="009C5807" w:rsidRDefault="00B46F4C" w:rsidP="006B48C3">
            <w:pPr>
              <w:pStyle w:val="TAN"/>
            </w:pPr>
            <w:r w:rsidRPr="00B27788">
              <w:rPr>
                <w:highlight w:val="yellow"/>
              </w:rPr>
              <w:t xml:space="preserve">NOTE 3:   </w:t>
            </w:r>
            <w:r w:rsidRPr="00B27788">
              <w:rPr>
                <w:rFonts w:hint="eastAsia"/>
                <w:highlight w:val="yellow"/>
              </w:rPr>
              <w:t>When</w:t>
            </w:r>
            <w:r w:rsidRPr="00B27788">
              <w:rPr>
                <w:highlight w:val="yellow"/>
              </w:rPr>
              <w:t xml:space="preserve"> [</w:t>
            </w:r>
            <w:r w:rsidRPr="00B27788">
              <w:rPr>
                <w:i/>
                <w:iCs/>
                <w:highlight w:val="yellow"/>
              </w:rPr>
              <w:t>highSpeedMeasFlag-r17</w:t>
            </w:r>
            <w:r w:rsidRPr="00B27788">
              <w:rPr>
                <w:rFonts w:eastAsiaTheme="minorEastAsia"/>
                <w:highlight w:val="yellow"/>
                <w:lang w:eastAsia="zh-CN"/>
              </w:rPr>
              <w:t xml:space="preserve">] </w:t>
            </w:r>
            <w:r w:rsidRPr="00B27788">
              <w:rPr>
                <w:rFonts w:eastAsiaTheme="minorEastAsia" w:hint="eastAsia"/>
                <w:highlight w:val="yellow"/>
                <w:lang w:eastAsia="zh-CN"/>
              </w:rPr>
              <w:t>is</w:t>
            </w:r>
            <w:r w:rsidRPr="00B27788">
              <w:rPr>
                <w:rFonts w:hint="eastAsia"/>
                <w:highlight w:val="yellow"/>
              </w:rPr>
              <w:t xml:space="preserve"> not configured</w:t>
            </w:r>
            <w:r w:rsidRPr="00B27788">
              <w:rPr>
                <w:highlight w:val="yellow"/>
              </w:rPr>
              <w:t>,</w:t>
            </w:r>
            <w:r w:rsidRPr="00B27788">
              <w:rPr>
                <w:rFonts w:hint="eastAsia"/>
                <w:highlight w:val="yellow"/>
              </w:rPr>
              <w:t xml:space="preserve"> </w:t>
            </w:r>
            <w:r w:rsidRPr="00B27788">
              <w:rPr>
                <w:highlight w:val="yellow"/>
              </w:rPr>
              <w:t>M2 = 1.5</w:t>
            </w:r>
            <w:r w:rsidRPr="00B27788">
              <w:rPr>
                <w:rFonts w:hint="eastAsia"/>
                <w:highlight w:val="yellow"/>
              </w:rPr>
              <w:t>;</w:t>
            </w:r>
            <w:r w:rsidRPr="00B27788">
              <w:rPr>
                <w:highlight w:val="yellow"/>
              </w:rPr>
              <w:t xml:space="preserve"> </w:t>
            </w:r>
            <w:r w:rsidRPr="00B27788">
              <w:rPr>
                <w:rFonts w:hint="eastAsia"/>
                <w:highlight w:val="yellow"/>
              </w:rPr>
              <w:t>When</w:t>
            </w:r>
            <w:r w:rsidRPr="00B27788">
              <w:rPr>
                <w:highlight w:val="yellow"/>
              </w:rPr>
              <w:t xml:space="preserve"> [</w:t>
            </w:r>
            <w:r w:rsidRPr="00B27788">
              <w:rPr>
                <w:i/>
                <w:iCs/>
                <w:highlight w:val="yellow"/>
              </w:rPr>
              <w:t>highSpeedMeasFlag-r17</w:t>
            </w:r>
            <w:r w:rsidRPr="00B27788">
              <w:rPr>
                <w:rFonts w:eastAsiaTheme="minorEastAsia"/>
                <w:highlight w:val="yellow"/>
                <w:lang w:eastAsia="zh-CN"/>
              </w:rPr>
              <w:t xml:space="preserve">] </w:t>
            </w:r>
            <w:r w:rsidRPr="00B27788">
              <w:rPr>
                <w:rFonts w:eastAsiaTheme="minorEastAsia" w:hint="eastAsia"/>
                <w:highlight w:val="yellow"/>
                <w:lang w:eastAsia="zh-CN"/>
              </w:rPr>
              <w:t>is</w:t>
            </w:r>
            <w:r w:rsidRPr="00B27788">
              <w:rPr>
                <w:rFonts w:hint="eastAsia"/>
                <w:highlight w:val="yellow"/>
              </w:rPr>
              <w:t xml:space="preserve"> configured</w:t>
            </w:r>
            <w:r w:rsidRPr="00B27788">
              <w:rPr>
                <w:highlight w:val="yellow"/>
              </w:rPr>
              <w:t>,</w:t>
            </w:r>
            <w:r w:rsidRPr="00B27788">
              <w:rPr>
                <w:rFonts w:hint="eastAsia"/>
                <w:highlight w:val="yellow"/>
              </w:rPr>
              <w:t xml:space="preserve"> </w:t>
            </w:r>
            <w:r w:rsidRPr="00B27788">
              <w:rPr>
                <w:highlight w:val="yellow"/>
              </w:rPr>
              <w:t xml:space="preserve">M2 = 1.5 if SMTC periodicity &gt; </w:t>
            </w:r>
            <w:r w:rsidRPr="00B27788">
              <w:rPr>
                <w:rFonts w:hint="eastAsia"/>
                <w:highlight w:val="yellow"/>
              </w:rPr>
              <w:t>4</w:t>
            </w:r>
            <w:r w:rsidRPr="00B27788">
              <w:rPr>
                <w:highlight w:val="yellow"/>
              </w:rPr>
              <w:t>0 ms;,otherwise M2=1</w:t>
            </w:r>
            <w:r w:rsidRPr="00B27788">
              <w:rPr>
                <w:rFonts w:hint="eastAsia"/>
                <w:highlight w:val="yellow"/>
              </w:rPr>
              <w:t>.</w:t>
            </w:r>
          </w:p>
        </w:tc>
      </w:tr>
    </w:tbl>
    <w:p w14:paraId="5E31FDB2" w14:textId="77777777" w:rsidR="00B46F4C" w:rsidRPr="009C5807" w:rsidRDefault="00B46F4C" w:rsidP="00B46F4C">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6F4C" w:rsidRPr="009C5807" w14:paraId="7CFC9867" w14:textId="77777777" w:rsidTr="006B48C3">
        <w:tc>
          <w:tcPr>
            <w:tcW w:w="2122" w:type="dxa"/>
            <w:shd w:val="clear" w:color="auto" w:fill="auto"/>
          </w:tcPr>
          <w:p w14:paraId="3EDE8801"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A146F3E"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46F4C" w:rsidRPr="009C5807" w14:paraId="707C41B5" w14:textId="77777777" w:rsidTr="006B48C3">
        <w:tc>
          <w:tcPr>
            <w:tcW w:w="2122" w:type="dxa"/>
            <w:shd w:val="clear" w:color="auto" w:fill="auto"/>
          </w:tcPr>
          <w:p w14:paraId="016FA36E" w14:textId="77777777" w:rsidR="00B46F4C" w:rsidRPr="009C5807" w:rsidRDefault="00B46F4C" w:rsidP="006B48C3">
            <w:pPr>
              <w:pStyle w:val="TAC"/>
            </w:pPr>
            <w:r w:rsidRPr="009C5807">
              <w:t>No DRX</w:t>
            </w:r>
          </w:p>
        </w:tc>
        <w:tc>
          <w:tcPr>
            <w:tcW w:w="7119" w:type="dxa"/>
            <w:shd w:val="clear" w:color="auto" w:fill="auto"/>
          </w:tcPr>
          <w:p w14:paraId="32DD57C0" w14:textId="77777777" w:rsidR="00B46F4C" w:rsidRPr="009C5807" w:rsidRDefault="00B46F4C" w:rsidP="006B48C3">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46F4C" w:rsidRPr="009C5807" w14:paraId="4D63E9D6" w14:textId="77777777" w:rsidTr="006B48C3">
        <w:tc>
          <w:tcPr>
            <w:tcW w:w="2122" w:type="dxa"/>
            <w:shd w:val="clear" w:color="auto" w:fill="auto"/>
          </w:tcPr>
          <w:p w14:paraId="69F1A3BE" w14:textId="77777777" w:rsidR="00B46F4C" w:rsidRPr="009C5807" w:rsidRDefault="00B46F4C"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623904E" w14:textId="77777777" w:rsidR="00B46F4C" w:rsidRPr="009C5807" w:rsidRDefault="00B46F4C" w:rsidP="006B48C3">
            <w:pPr>
              <w:pStyle w:val="TAC"/>
              <w:rPr>
                <w:b/>
              </w:rPr>
            </w:pPr>
            <w:r w:rsidRPr="009C5807">
              <w:t xml:space="preserve">Max(120ms, Ceil(3 </w:t>
            </w:r>
            <w:r w:rsidRPr="009C5807">
              <w:rPr>
                <w:rFonts w:cs="Arial"/>
                <w:szCs w:val="18"/>
              </w:rPr>
              <w:sym w:font="Symbol" w:char="F0B4"/>
            </w:r>
            <w:r w:rsidRPr="009C5807">
              <w:t xml:space="preserve"> </w:t>
            </w:r>
            <w:r w:rsidRPr="005835AA">
              <w:rPr>
                <w:highlight w:val="yellow"/>
              </w:rPr>
              <w:t>M2</w:t>
            </w:r>
            <w:r w:rsidRPr="005835AA">
              <w:rPr>
                <w:highlight w:val="yellow"/>
                <w:vertAlign w:val="superscript"/>
              </w:rPr>
              <w:t>NOTE 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7BF820DB" w14:textId="77777777" w:rsidTr="006B48C3">
        <w:tc>
          <w:tcPr>
            <w:tcW w:w="2122" w:type="dxa"/>
            <w:shd w:val="clear" w:color="auto" w:fill="auto"/>
          </w:tcPr>
          <w:p w14:paraId="0D0E86FE" w14:textId="77777777" w:rsidR="00B46F4C" w:rsidRPr="009C5807" w:rsidRDefault="00B46F4C" w:rsidP="006B48C3">
            <w:pPr>
              <w:pStyle w:val="TAC"/>
              <w:rPr>
                <w:b/>
              </w:rPr>
            </w:pPr>
            <w:r w:rsidRPr="009C5807">
              <w:t>DRX cycle &gt; 320ms</w:t>
            </w:r>
          </w:p>
        </w:tc>
        <w:tc>
          <w:tcPr>
            <w:tcW w:w="7119" w:type="dxa"/>
            <w:shd w:val="clear" w:color="auto" w:fill="auto"/>
          </w:tcPr>
          <w:p w14:paraId="015D865C" w14:textId="77777777" w:rsidR="00B46F4C" w:rsidRPr="009C5807" w:rsidRDefault="00B46F4C" w:rsidP="006B48C3">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6D1FB60E" w14:textId="77777777" w:rsidTr="006B48C3">
        <w:tc>
          <w:tcPr>
            <w:tcW w:w="9241" w:type="dxa"/>
            <w:gridSpan w:val="2"/>
            <w:shd w:val="clear" w:color="auto" w:fill="auto"/>
          </w:tcPr>
          <w:p w14:paraId="79115C8E" w14:textId="77777777" w:rsidR="00B46F4C" w:rsidRPr="009C5807" w:rsidRDefault="00B46F4C" w:rsidP="006B48C3">
            <w:pPr>
              <w:pStyle w:val="TAN"/>
            </w:pPr>
            <w:r w:rsidRPr="009C5807">
              <w:t>NOTE 1:</w:t>
            </w:r>
            <w:r>
              <w:tab/>
            </w:r>
            <w:r w:rsidRPr="009C5807">
              <w:t>DRX or non DRX requirements apply according to the conditions described in clause 3.6.1</w:t>
            </w:r>
          </w:p>
          <w:p w14:paraId="2A18A7A7" w14:textId="77777777" w:rsidR="00B46F4C" w:rsidRDefault="00B46F4C"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EE47315" w14:textId="77777777" w:rsidR="00B46F4C" w:rsidRPr="009C5807" w:rsidRDefault="00B46F4C" w:rsidP="006B48C3">
            <w:pPr>
              <w:pStyle w:val="TAN"/>
            </w:pPr>
            <w:r w:rsidRPr="005835AA">
              <w:rPr>
                <w:highlight w:val="yellow"/>
              </w:rPr>
              <w:t xml:space="preserve">NOTE 3: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not configured</w:t>
            </w:r>
            <w:r w:rsidRPr="005835AA">
              <w:rPr>
                <w:highlight w:val="yellow"/>
              </w:rPr>
              <w:t>,</w:t>
            </w:r>
            <w:r w:rsidRPr="005835AA">
              <w:rPr>
                <w:rFonts w:hint="eastAsia"/>
                <w:highlight w:val="yellow"/>
              </w:rPr>
              <w:t xml:space="preserve"> </w:t>
            </w:r>
            <w:r w:rsidRPr="005835AA">
              <w:rPr>
                <w:highlight w:val="yellow"/>
              </w:rPr>
              <w:t>M2 = 1.5</w:t>
            </w:r>
            <w:r w:rsidRPr="005835AA">
              <w:rPr>
                <w:rFonts w:hint="eastAsia"/>
                <w:highlight w:val="yellow"/>
              </w:rPr>
              <w:t>;</w:t>
            </w:r>
            <w:r w:rsidRPr="005835AA">
              <w:rPr>
                <w:highlight w:val="yellow"/>
              </w:rPr>
              <w:t xml:space="preserve">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configured</w:t>
            </w:r>
            <w:r w:rsidRPr="005835AA">
              <w:rPr>
                <w:highlight w:val="yellow"/>
              </w:rPr>
              <w:t>,</w:t>
            </w:r>
            <w:r w:rsidRPr="005835AA">
              <w:rPr>
                <w:rFonts w:hint="eastAsia"/>
                <w:highlight w:val="yellow"/>
              </w:rPr>
              <w:t xml:space="preserve"> </w:t>
            </w:r>
            <w:r w:rsidRPr="005835AA">
              <w:rPr>
                <w:highlight w:val="yellow"/>
              </w:rPr>
              <w:t xml:space="preserve">M2 = 1.5 if SMTC periodicity &gt; </w:t>
            </w:r>
            <w:r w:rsidRPr="005835AA">
              <w:rPr>
                <w:rFonts w:hint="eastAsia"/>
                <w:highlight w:val="yellow"/>
              </w:rPr>
              <w:t>4</w:t>
            </w:r>
            <w:r w:rsidRPr="005835AA">
              <w:rPr>
                <w:highlight w:val="yellow"/>
              </w:rPr>
              <w:t>0 ms;,otherwise M2=1</w:t>
            </w:r>
            <w:r w:rsidRPr="005835AA">
              <w:rPr>
                <w:rFonts w:hint="eastAsia"/>
                <w:highlight w:val="yellow"/>
              </w:rPr>
              <w:t>.</w:t>
            </w:r>
          </w:p>
        </w:tc>
      </w:tr>
    </w:tbl>
    <w:p w14:paraId="74983796" w14:textId="77777777" w:rsidR="00B46F4C" w:rsidRPr="009C5807" w:rsidRDefault="00B46F4C" w:rsidP="00B46F4C">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6F4C" w:rsidRPr="009C5807" w14:paraId="0DD0AA9F" w14:textId="77777777" w:rsidTr="006B48C3">
        <w:tc>
          <w:tcPr>
            <w:tcW w:w="2122" w:type="dxa"/>
            <w:shd w:val="clear" w:color="auto" w:fill="auto"/>
          </w:tcPr>
          <w:p w14:paraId="0E99631E"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D7C1F7C" w14:textId="77777777" w:rsidR="00B46F4C" w:rsidRPr="009C5807" w:rsidRDefault="00B46F4C" w:rsidP="006B48C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B46F4C" w:rsidRPr="009C5807" w14:paraId="2868A95E" w14:textId="77777777" w:rsidTr="006B48C3">
        <w:tc>
          <w:tcPr>
            <w:tcW w:w="2122" w:type="dxa"/>
            <w:shd w:val="clear" w:color="auto" w:fill="auto"/>
          </w:tcPr>
          <w:p w14:paraId="192E4FAF" w14:textId="77777777" w:rsidR="00B46F4C" w:rsidRPr="009C5807" w:rsidRDefault="00B46F4C" w:rsidP="006B48C3">
            <w:pPr>
              <w:pStyle w:val="TAC"/>
            </w:pPr>
            <w:r w:rsidRPr="009C5807">
              <w:t>No DRX</w:t>
            </w:r>
          </w:p>
        </w:tc>
        <w:tc>
          <w:tcPr>
            <w:tcW w:w="7119" w:type="dxa"/>
            <w:shd w:val="clear" w:color="auto" w:fill="auto"/>
          </w:tcPr>
          <w:p w14:paraId="20B3AFB6" w14:textId="77777777" w:rsidR="00B46F4C" w:rsidRPr="009C5807" w:rsidRDefault="00B46F4C" w:rsidP="006B48C3">
            <w:pPr>
              <w:pStyle w:val="TAC"/>
            </w:pPr>
            <w:r w:rsidRPr="009C5807">
              <w:t xml:space="preserve">Max(200ms, </w:t>
            </w:r>
            <w:r w:rsidRPr="005835AA">
              <w:rPr>
                <w:highlight w:val="yellow"/>
              </w:rPr>
              <w:t>[6]</w:t>
            </w:r>
            <w:r w:rsidRPr="009C5807">
              <w:t xml:space="preserve">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B46F4C" w:rsidRPr="009C5807" w14:paraId="41CF086E" w14:textId="77777777" w:rsidTr="006B48C3">
        <w:tc>
          <w:tcPr>
            <w:tcW w:w="2122" w:type="dxa"/>
            <w:shd w:val="clear" w:color="auto" w:fill="auto"/>
          </w:tcPr>
          <w:p w14:paraId="5236433B" w14:textId="77777777" w:rsidR="00B46F4C" w:rsidRPr="009C5807" w:rsidRDefault="00B46F4C" w:rsidP="006B48C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6BDFE3C" w14:textId="77777777" w:rsidR="00B46F4C" w:rsidRPr="009C5807" w:rsidRDefault="00B46F4C" w:rsidP="006B48C3">
            <w:pPr>
              <w:pStyle w:val="TAC"/>
              <w:rPr>
                <w:b/>
              </w:rPr>
            </w:pPr>
            <w:r w:rsidRPr="009C5807">
              <w:t>Max(200ms, Ceil</w:t>
            </w:r>
            <w:r w:rsidRPr="009C5807">
              <w:rPr>
                <w:rFonts w:ascii="Malgun Gothic" w:eastAsia="Malgun Gothic" w:hAnsi="Malgun Gothic"/>
                <w:lang w:eastAsia="zh-TW"/>
              </w:rPr>
              <w:t>(</w:t>
            </w:r>
            <w:r w:rsidRPr="005835AA">
              <w:rPr>
                <w:highlight w:val="yellow"/>
              </w:rPr>
              <w:t xml:space="preserve">[6] </w:t>
            </w:r>
            <w:r w:rsidRPr="005835AA">
              <w:rPr>
                <w:rFonts w:cs="Arial"/>
                <w:szCs w:val="18"/>
                <w:highlight w:val="yellow"/>
              </w:rPr>
              <w:sym w:font="Symbol" w:char="F0B4"/>
            </w:r>
            <w:r w:rsidRPr="005835AA">
              <w:rPr>
                <w:highlight w:val="yellow"/>
              </w:rPr>
              <w:t xml:space="preserve"> M2</w:t>
            </w:r>
            <w:r w:rsidRPr="005835AA">
              <w:rPr>
                <w:highlight w:val="yellow"/>
                <w:vertAlign w:val="superscript"/>
              </w:rPr>
              <w:t>NOTE 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5A5C7E66" w14:textId="77777777" w:rsidTr="006B48C3">
        <w:tc>
          <w:tcPr>
            <w:tcW w:w="2122" w:type="dxa"/>
            <w:shd w:val="clear" w:color="auto" w:fill="auto"/>
          </w:tcPr>
          <w:p w14:paraId="3E834C7C" w14:textId="77777777" w:rsidR="00B46F4C" w:rsidRPr="009C5807" w:rsidRDefault="00B46F4C" w:rsidP="006B48C3">
            <w:pPr>
              <w:pStyle w:val="TAC"/>
              <w:rPr>
                <w:b/>
              </w:rPr>
            </w:pPr>
            <w:r w:rsidRPr="009C5807">
              <w:t>DRX cycle &gt; 320ms</w:t>
            </w:r>
          </w:p>
        </w:tc>
        <w:tc>
          <w:tcPr>
            <w:tcW w:w="7119" w:type="dxa"/>
            <w:shd w:val="clear" w:color="auto" w:fill="auto"/>
          </w:tcPr>
          <w:p w14:paraId="4E1A19CC" w14:textId="77777777" w:rsidR="00B46F4C" w:rsidRPr="009C5807" w:rsidRDefault="00B46F4C" w:rsidP="006B48C3">
            <w:pPr>
              <w:pStyle w:val="TAC"/>
              <w:rPr>
                <w:b/>
              </w:rPr>
            </w:pPr>
            <w:r w:rsidRPr="005835AA">
              <w:rPr>
                <w:highlight w:val="yellow"/>
              </w:rPr>
              <w:t>[6]</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46F4C" w:rsidRPr="009C5807" w14:paraId="1C3EBF8B" w14:textId="77777777" w:rsidTr="006B48C3">
        <w:trPr>
          <w:trHeight w:val="70"/>
        </w:trPr>
        <w:tc>
          <w:tcPr>
            <w:tcW w:w="9241" w:type="dxa"/>
            <w:gridSpan w:val="2"/>
            <w:shd w:val="clear" w:color="auto" w:fill="auto"/>
          </w:tcPr>
          <w:p w14:paraId="296A0059" w14:textId="77777777" w:rsidR="00B46F4C" w:rsidRPr="009C5807" w:rsidRDefault="00B46F4C" w:rsidP="006B48C3">
            <w:pPr>
              <w:pStyle w:val="TAN"/>
            </w:pPr>
            <w:r w:rsidRPr="009C5807">
              <w:t>NOTE 1:</w:t>
            </w:r>
            <w:r>
              <w:tab/>
            </w:r>
            <w:r w:rsidRPr="009C5807">
              <w:t>DRX or non DRX requirements apply according to the conditions described in clause 3.6.1</w:t>
            </w:r>
          </w:p>
          <w:p w14:paraId="629C2262" w14:textId="77777777" w:rsidR="00B46F4C" w:rsidRDefault="00B46F4C" w:rsidP="006B48C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ADFF174" w14:textId="77777777" w:rsidR="00B46F4C" w:rsidRPr="009C5807" w:rsidRDefault="00B46F4C" w:rsidP="006B48C3">
            <w:pPr>
              <w:pStyle w:val="TAN"/>
            </w:pPr>
            <w:r w:rsidRPr="005835AA">
              <w:rPr>
                <w:highlight w:val="yellow"/>
              </w:rPr>
              <w:t xml:space="preserve">NOTE 3: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not configured</w:t>
            </w:r>
            <w:r w:rsidRPr="005835AA">
              <w:rPr>
                <w:highlight w:val="yellow"/>
              </w:rPr>
              <w:t>,</w:t>
            </w:r>
            <w:r w:rsidRPr="005835AA">
              <w:rPr>
                <w:rFonts w:hint="eastAsia"/>
                <w:highlight w:val="yellow"/>
              </w:rPr>
              <w:t xml:space="preserve"> </w:t>
            </w:r>
            <w:r w:rsidRPr="005835AA">
              <w:rPr>
                <w:highlight w:val="yellow"/>
              </w:rPr>
              <w:t>M2 = 1.5</w:t>
            </w:r>
            <w:r w:rsidRPr="005835AA">
              <w:rPr>
                <w:rFonts w:hint="eastAsia"/>
                <w:highlight w:val="yellow"/>
              </w:rPr>
              <w:t>;</w:t>
            </w:r>
            <w:r w:rsidRPr="005835AA">
              <w:rPr>
                <w:highlight w:val="yellow"/>
              </w:rPr>
              <w:t xml:space="preserve"> </w:t>
            </w:r>
            <w:r w:rsidRPr="005835AA">
              <w:rPr>
                <w:rFonts w:hint="eastAsia"/>
                <w:highlight w:val="yellow"/>
              </w:rPr>
              <w:t>When</w:t>
            </w:r>
            <w:r w:rsidRPr="005835AA">
              <w:rPr>
                <w:highlight w:val="yellow"/>
              </w:rPr>
              <w:t xml:space="preserve"> [</w:t>
            </w:r>
            <w:r w:rsidRPr="005835AA">
              <w:rPr>
                <w:i/>
                <w:iCs/>
                <w:highlight w:val="yellow"/>
              </w:rPr>
              <w:t>highSpeedMeasFlag-r17</w:t>
            </w:r>
            <w:r w:rsidRPr="005835AA">
              <w:rPr>
                <w:rFonts w:eastAsiaTheme="minorEastAsia"/>
                <w:highlight w:val="yellow"/>
                <w:lang w:eastAsia="zh-CN"/>
              </w:rPr>
              <w:t xml:space="preserve">] </w:t>
            </w:r>
            <w:r w:rsidRPr="005835AA">
              <w:rPr>
                <w:rFonts w:eastAsiaTheme="minorEastAsia" w:hint="eastAsia"/>
                <w:highlight w:val="yellow"/>
                <w:lang w:eastAsia="zh-CN"/>
              </w:rPr>
              <w:t>is</w:t>
            </w:r>
            <w:r w:rsidRPr="005835AA">
              <w:rPr>
                <w:rFonts w:hint="eastAsia"/>
                <w:highlight w:val="yellow"/>
              </w:rPr>
              <w:t xml:space="preserve"> configured</w:t>
            </w:r>
            <w:r w:rsidRPr="005835AA">
              <w:rPr>
                <w:highlight w:val="yellow"/>
              </w:rPr>
              <w:t>,</w:t>
            </w:r>
            <w:r w:rsidRPr="005835AA">
              <w:rPr>
                <w:rFonts w:hint="eastAsia"/>
                <w:highlight w:val="yellow"/>
              </w:rPr>
              <w:t xml:space="preserve"> </w:t>
            </w:r>
            <w:r w:rsidRPr="005835AA">
              <w:rPr>
                <w:highlight w:val="yellow"/>
              </w:rPr>
              <w:t xml:space="preserve">M2 = 1.5 if SMTC periodicity &gt; </w:t>
            </w:r>
            <w:r w:rsidRPr="005835AA">
              <w:rPr>
                <w:rFonts w:hint="eastAsia"/>
                <w:highlight w:val="yellow"/>
              </w:rPr>
              <w:t>4</w:t>
            </w:r>
            <w:r w:rsidRPr="005835AA">
              <w:rPr>
                <w:highlight w:val="yellow"/>
              </w:rPr>
              <w:t>0 ms;,otherwise M2=1</w:t>
            </w:r>
            <w:r w:rsidRPr="005835AA">
              <w:rPr>
                <w:rFonts w:hint="eastAsia"/>
                <w:highlight w:val="yellow"/>
              </w:rPr>
              <w:t>.</w:t>
            </w:r>
          </w:p>
        </w:tc>
      </w:tr>
    </w:tbl>
    <w:p w14:paraId="31F05260" w14:textId="658D8C6B" w:rsidR="00B46F4C" w:rsidRPr="00B46F4C" w:rsidRDefault="00B46F4C" w:rsidP="007B5020">
      <w:pPr>
        <w:jc w:val="both"/>
        <w:rPr>
          <w:rFonts w:cs="v4.2.0"/>
          <w:b/>
          <w:bCs/>
          <w:lang w:val="en-US" w:eastAsia="zh-CN"/>
        </w:rPr>
      </w:pPr>
      <w:r w:rsidRPr="00B46F4C">
        <w:rPr>
          <w:rFonts w:cs="v4.2.0"/>
          <w:b/>
          <w:bCs/>
          <w:lang w:val="en-US" w:eastAsia="zh-CN"/>
        </w:rPr>
        <w:fldChar w:fldCharType="begin"/>
      </w:r>
      <w:r w:rsidRPr="00B46F4C">
        <w:rPr>
          <w:rFonts w:cs="v4.2.0"/>
          <w:b/>
          <w:bCs/>
          <w:lang w:val="en-US" w:eastAsia="zh-CN"/>
        </w:rPr>
        <w:instrText xml:space="preserve"> REF _Ref71626928 \h </w:instrText>
      </w:r>
      <w:r>
        <w:rPr>
          <w:rFonts w:cs="v4.2.0"/>
          <w:b/>
          <w:bCs/>
          <w:lang w:val="en-US" w:eastAsia="zh-CN"/>
        </w:rPr>
        <w:instrText xml:space="preserve"> \* MERGEFORMAT </w:instrText>
      </w:r>
      <w:r w:rsidRPr="00B46F4C">
        <w:rPr>
          <w:rFonts w:cs="v4.2.0"/>
          <w:b/>
          <w:bCs/>
          <w:lang w:val="en-US" w:eastAsia="zh-CN"/>
        </w:rPr>
      </w:r>
      <w:r w:rsidRPr="00B46F4C">
        <w:rPr>
          <w:rFonts w:cs="v4.2.0"/>
          <w:b/>
          <w:bCs/>
          <w:lang w:val="en-US" w:eastAsia="zh-CN"/>
        </w:rPr>
        <w:fldChar w:fldCharType="separate"/>
      </w:r>
      <w:r w:rsidRPr="00B46F4C">
        <w:rPr>
          <w:b/>
          <w:bCs/>
        </w:rPr>
        <w:t xml:space="preserve">Observation </w:t>
      </w:r>
      <w:r w:rsidRPr="00B46F4C">
        <w:rPr>
          <w:b/>
          <w:bCs/>
          <w:noProof/>
        </w:rPr>
        <w:t>1</w:t>
      </w:r>
      <w:r w:rsidRPr="00B46F4C">
        <w:rPr>
          <w:b/>
          <w:bCs/>
        </w:rPr>
        <w:t>: no significant degradation is observed if idle mode inter-frequency requirements are not enhanced.</w:t>
      </w:r>
      <w:r w:rsidRPr="00B46F4C">
        <w:rPr>
          <w:rFonts w:cs="v4.2.0"/>
          <w:b/>
          <w:bCs/>
          <w:lang w:val="en-US" w:eastAsia="zh-CN"/>
        </w:rPr>
        <w:fldChar w:fldCharType="end"/>
      </w:r>
    </w:p>
    <w:p w14:paraId="58CF1FEE" w14:textId="0250C7A1" w:rsidR="00B46F4C" w:rsidRPr="00B46F4C" w:rsidRDefault="00B46F4C" w:rsidP="007B5020">
      <w:pPr>
        <w:jc w:val="both"/>
        <w:rPr>
          <w:rFonts w:cs="v4.2.0"/>
          <w:b/>
          <w:bCs/>
          <w:lang w:val="en-US" w:eastAsia="zh-CN"/>
        </w:rPr>
      </w:pPr>
      <w:r w:rsidRPr="00B46F4C">
        <w:rPr>
          <w:rFonts w:cs="v4.2.0"/>
          <w:b/>
          <w:bCs/>
          <w:lang w:val="en-US" w:eastAsia="zh-CN"/>
        </w:rPr>
        <w:fldChar w:fldCharType="begin"/>
      </w:r>
      <w:r w:rsidRPr="00B46F4C">
        <w:rPr>
          <w:rFonts w:cs="v4.2.0"/>
          <w:b/>
          <w:bCs/>
          <w:lang w:val="en-US" w:eastAsia="zh-CN"/>
        </w:rPr>
        <w:instrText xml:space="preserve"> REF _Ref71626903 \h </w:instrText>
      </w:r>
      <w:r>
        <w:rPr>
          <w:rFonts w:cs="v4.2.0"/>
          <w:b/>
          <w:bCs/>
          <w:lang w:val="en-US" w:eastAsia="zh-CN"/>
        </w:rPr>
        <w:instrText xml:space="preserve"> \* MERGEFORMAT </w:instrText>
      </w:r>
      <w:r w:rsidRPr="00B46F4C">
        <w:rPr>
          <w:rFonts w:cs="v4.2.0"/>
          <w:b/>
          <w:bCs/>
          <w:lang w:val="en-US" w:eastAsia="zh-CN"/>
        </w:rPr>
      </w:r>
      <w:r w:rsidRPr="00B46F4C">
        <w:rPr>
          <w:rFonts w:cs="v4.2.0"/>
          <w:b/>
          <w:bCs/>
          <w:lang w:val="en-US" w:eastAsia="zh-CN"/>
        </w:rPr>
        <w:fldChar w:fldCharType="separate"/>
      </w:r>
      <w:r w:rsidRPr="00B46F4C">
        <w:rPr>
          <w:b/>
          <w:bCs/>
        </w:rPr>
        <w:t xml:space="preserve">Proposal </w:t>
      </w:r>
      <w:r w:rsidRPr="00B46F4C">
        <w:rPr>
          <w:b/>
          <w:bCs/>
          <w:noProof/>
        </w:rPr>
        <w:t>3</w:t>
      </w:r>
      <w:r w:rsidRPr="00B46F4C">
        <w:rPr>
          <w:b/>
          <w:bCs/>
        </w:rPr>
        <w:t>: enhancement on idle mode inter-frequency is unnecessary.</w:t>
      </w:r>
      <w:r w:rsidRPr="00B46F4C">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036DBC1E" w:rsidR="00E81FA7" w:rsidRPr="00D46195" w:rsidRDefault="003B5265" w:rsidP="009D7DDB">
      <w:pPr>
        <w:pStyle w:val="Reference"/>
        <w:keepLines/>
        <w:numPr>
          <w:ilvl w:val="0"/>
          <w:numId w:val="12"/>
        </w:numPr>
        <w:rPr>
          <w:bCs/>
          <w:lang w:val="en-CN"/>
        </w:rPr>
      </w:pPr>
      <w:r w:rsidRPr="003B5265">
        <w:t>R4-2105793</w:t>
      </w:r>
      <w:r w:rsidR="00354E97">
        <w:rPr>
          <w:bCs/>
          <w:lang w:val="en-US"/>
        </w:rPr>
        <w:t xml:space="preserve">, </w:t>
      </w:r>
      <w:r w:rsidRPr="003B5265">
        <w:rPr>
          <w:bCs/>
          <w:lang w:val="en-US"/>
        </w:rPr>
        <w:t>WF on FR1 HST RRM</w:t>
      </w:r>
      <w:r w:rsidR="00354E97">
        <w:rPr>
          <w:bCs/>
          <w:lang w:val="en-US"/>
        </w:rPr>
        <w:t xml:space="preserve">, </w:t>
      </w:r>
      <w:r>
        <w:rPr>
          <w:bCs/>
          <w:lang w:val="en-US"/>
        </w:rPr>
        <w:t>CMCC</w:t>
      </w:r>
    </w:p>
    <w:p w14:paraId="23D670BD" w14:textId="4CEC76CE" w:rsidR="00D46195" w:rsidRPr="00D46195" w:rsidRDefault="00AF23BC" w:rsidP="00D46195">
      <w:pPr>
        <w:pStyle w:val="Reference"/>
        <w:keepLines/>
        <w:numPr>
          <w:ilvl w:val="0"/>
          <w:numId w:val="12"/>
        </w:numPr>
        <w:rPr>
          <w:lang w:val="en-CN"/>
        </w:rPr>
      </w:pPr>
      <w:hyperlink r:id="rId8" w:history="1">
        <w:r w:rsidR="00D46195" w:rsidRPr="00D46195">
          <w:t>R4-2106936</w:t>
        </w:r>
      </w:hyperlink>
      <w:r w:rsidR="00D46195" w:rsidRPr="00D46195">
        <w:t xml:space="preserve">, </w:t>
      </w:r>
      <w:r w:rsidR="00D46195" w:rsidRPr="00D46195">
        <w:rPr>
          <w:lang w:val="en-CN"/>
        </w:rPr>
        <w:t>Discussion on Enhancement for NR high speed train scenario in FR1</w:t>
      </w:r>
      <w:r w:rsidR="00D46195">
        <w:rPr>
          <w:lang w:val="en-US"/>
        </w:rPr>
        <w:t>, Huawei</w:t>
      </w:r>
    </w:p>
    <w:p w14:paraId="2696885E" w14:textId="59D50FC1" w:rsidR="00D46195" w:rsidRPr="005415E3" w:rsidRDefault="00AF23BC" w:rsidP="005415E3">
      <w:pPr>
        <w:pStyle w:val="Reference"/>
        <w:keepLines/>
        <w:numPr>
          <w:ilvl w:val="0"/>
          <w:numId w:val="12"/>
        </w:numPr>
        <w:rPr>
          <w:lang w:val="en-CN"/>
        </w:rPr>
      </w:pPr>
      <w:hyperlink r:id="rId9" w:history="1">
        <w:r w:rsidR="005415E3" w:rsidRPr="005415E3">
          <w:t>R4-2104904</w:t>
        </w:r>
      </w:hyperlink>
      <w:r w:rsidR="005415E3">
        <w:t xml:space="preserve">, </w:t>
      </w:r>
      <w:r w:rsidR="005415E3" w:rsidRPr="005415E3">
        <w:rPr>
          <w:lang w:val="en-CN"/>
        </w:rPr>
        <w:t>On NR FR1 HST RRM Requirements</w:t>
      </w:r>
      <w:r w:rsidR="005415E3">
        <w:rPr>
          <w:lang w:val="en-US"/>
        </w:rPr>
        <w:t>, Qualcomm</w:t>
      </w:r>
    </w:p>
    <w:sectPr w:rsidR="00D46195" w:rsidRPr="005415E3"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E2F83" w14:textId="77777777" w:rsidR="00AF23BC" w:rsidRDefault="00AF23BC">
      <w:pPr>
        <w:spacing w:after="0"/>
      </w:pPr>
      <w:r>
        <w:separator/>
      </w:r>
    </w:p>
  </w:endnote>
  <w:endnote w:type="continuationSeparator" w:id="0">
    <w:p w14:paraId="61E6F115" w14:textId="77777777" w:rsidR="00AF23BC" w:rsidRDefault="00AF23BC">
      <w:pPr>
        <w:spacing w:after="0"/>
      </w:pPr>
      <w:r>
        <w:continuationSeparator/>
      </w:r>
    </w:p>
  </w:endnote>
  <w:endnote w:type="continuationNotice" w:id="1">
    <w:p w14:paraId="7DF45EA8" w14:textId="77777777" w:rsidR="00AF23BC" w:rsidRDefault="00AF2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C7EDC" w14:textId="77777777" w:rsidR="00AF23BC" w:rsidRDefault="00AF23BC">
      <w:pPr>
        <w:spacing w:after="0"/>
      </w:pPr>
      <w:r>
        <w:separator/>
      </w:r>
    </w:p>
  </w:footnote>
  <w:footnote w:type="continuationSeparator" w:id="0">
    <w:p w14:paraId="225EDE29" w14:textId="77777777" w:rsidR="00AF23BC" w:rsidRDefault="00AF23BC">
      <w:pPr>
        <w:spacing w:after="0"/>
      </w:pPr>
      <w:r>
        <w:continuationSeparator/>
      </w:r>
    </w:p>
  </w:footnote>
  <w:footnote w:type="continuationNotice" w:id="1">
    <w:p w14:paraId="659F5198" w14:textId="77777777" w:rsidR="00AF23BC" w:rsidRDefault="00AF2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6F125162"/>
    <w:multiLevelType w:val="hybridMultilevel"/>
    <w:tmpl w:val="D38EB0B2"/>
    <w:lvl w:ilvl="0" w:tplc="452C33A2">
      <w:start w:val="1"/>
      <w:numFmt w:val="bullet"/>
      <w:lvlText w:val="•"/>
      <w:lvlJc w:val="left"/>
      <w:pPr>
        <w:tabs>
          <w:tab w:val="num" w:pos="720"/>
        </w:tabs>
        <w:ind w:left="720" w:hanging="360"/>
      </w:pPr>
      <w:rPr>
        <w:rFonts w:ascii="Arial" w:hAnsi="Arial" w:hint="default"/>
      </w:rPr>
    </w:lvl>
    <w:lvl w:ilvl="1" w:tplc="4F8E5C18">
      <w:start w:val="1"/>
      <w:numFmt w:val="bullet"/>
      <w:lvlText w:val="•"/>
      <w:lvlJc w:val="left"/>
      <w:pPr>
        <w:tabs>
          <w:tab w:val="num" w:pos="1440"/>
        </w:tabs>
        <w:ind w:left="1440" w:hanging="360"/>
      </w:pPr>
      <w:rPr>
        <w:rFonts w:ascii="Arial" w:hAnsi="Arial" w:hint="default"/>
      </w:rPr>
    </w:lvl>
    <w:lvl w:ilvl="2" w:tplc="6EF65130">
      <w:numFmt w:val="bullet"/>
      <w:lvlText w:val="ü"/>
      <w:lvlJc w:val="left"/>
      <w:pPr>
        <w:tabs>
          <w:tab w:val="num" w:pos="2160"/>
        </w:tabs>
        <w:ind w:left="2160" w:hanging="360"/>
      </w:pPr>
      <w:rPr>
        <w:rFonts w:ascii="Wingdings" w:hAnsi="Wingdings" w:hint="default"/>
      </w:rPr>
    </w:lvl>
    <w:lvl w:ilvl="3" w:tplc="1DF0C59A">
      <w:numFmt w:val="bullet"/>
      <w:lvlText w:val="Ø"/>
      <w:lvlJc w:val="left"/>
      <w:pPr>
        <w:tabs>
          <w:tab w:val="num" w:pos="2880"/>
        </w:tabs>
        <w:ind w:left="2880" w:hanging="360"/>
      </w:pPr>
      <w:rPr>
        <w:rFonts w:ascii="Wingdings" w:hAnsi="Wingdings" w:hint="default"/>
      </w:rPr>
    </w:lvl>
    <w:lvl w:ilvl="4" w:tplc="515EE938" w:tentative="1">
      <w:start w:val="1"/>
      <w:numFmt w:val="bullet"/>
      <w:lvlText w:val="•"/>
      <w:lvlJc w:val="left"/>
      <w:pPr>
        <w:tabs>
          <w:tab w:val="num" w:pos="3600"/>
        </w:tabs>
        <w:ind w:left="3600" w:hanging="360"/>
      </w:pPr>
      <w:rPr>
        <w:rFonts w:ascii="Arial" w:hAnsi="Arial" w:hint="default"/>
      </w:rPr>
    </w:lvl>
    <w:lvl w:ilvl="5" w:tplc="92A693DA" w:tentative="1">
      <w:start w:val="1"/>
      <w:numFmt w:val="bullet"/>
      <w:lvlText w:val="•"/>
      <w:lvlJc w:val="left"/>
      <w:pPr>
        <w:tabs>
          <w:tab w:val="num" w:pos="4320"/>
        </w:tabs>
        <w:ind w:left="4320" w:hanging="360"/>
      </w:pPr>
      <w:rPr>
        <w:rFonts w:ascii="Arial" w:hAnsi="Arial" w:hint="default"/>
      </w:rPr>
    </w:lvl>
    <w:lvl w:ilvl="6" w:tplc="7B620278" w:tentative="1">
      <w:start w:val="1"/>
      <w:numFmt w:val="bullet"/>
      <w:lvlText w:val="•"/>
      <w:lvlJc w:val="left"/>
      <w:pPr>
        <w:tabs>
          <w:tab w:val="num" w:pos="5040"/>
        </w:tabs>
        <w:ind w:left="5040" w:hanging="360"/>
      </w:pPr>
      <w:rPr>
        <w:rFonts w:ascii="Arial" w:hAnsi="Arial" w:hint="default"/>
      </w:rPr>
    </w:lvl>
    <w:lvl w:ilvl="7" w:tplc="10EC7A2C" w:tentative="1">
      <w:start w:val="1"/>
      <w:numFmt w:val="bullet"/>
      <w:lvlText w:val="•"/>
      <w:lvlJc w:val="left"/>
      <w:pPr>
        <w:tabs>
          <w:tab w:val="num" w:pos="5760"/>
        </w:tabs>
        <w:ind w:left="5760" w:hanging="360"/>
      </w:pPr>
      <w:rPr>
        <w:rFonts w:ascii="Arial" w:hAnsi="Arial" w:hint="default"/>
      </w:rPr>
    </w:lvl>
    <w:lvl w:ilvl="8" w:tplc="75D4AA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6"/>
  </w:num>
  <w:num w:numId="12">
    <w:abstractNumId w:val="7"/>
  </w:num>
  <w:num w:numId="13">
    <w:abstractNumId w:val="11"/>
  </w:num>
  <w:num w:numId="14">
    <w:abstractNumId w:val="13"/>
  </w:num>
  <w:num w:numId="15">
    <w:abstractNumId w:val="3"/>
  </w:num>
  <w:num w:numId="16">
    <w:abstractNumId w:val="9"/>
  </w:num>
  <w:num w:numId="17">
    <w:abstractNumId w:val="12"/>
  </w:num>
  <w:num w:numId="18">
    <w:abstractNumId w:val="6"/>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E87"/>
    <w:rsid w:val="000C4F72"/>
    <w:rsid w:val="000C51C6"/>
    <w:rsid w:val="000C51EA"/>
    <w:rsid w:val="000C5BE0"/>
    <w:rsid w:val="000C7506"/>
    <w:rsid w:val="000D050B"/>
    <w:rsid w:val="000D45C9"/>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185"/>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6470"/>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939"/>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3E7"/>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58F1"/>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5E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5A12"/>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5AA"/>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4D8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B4B"/>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3EC"/>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7CD"/>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3BC"/>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27788"/>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6F4C"/>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BE5"/>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23B"/>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195"/>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7A6"/>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3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UnresolvedMention">
    <w:name w:val="Unresolved Mention"/>
    <w:basedOn w:val="DefaultParagraphFont"/>
    <w:uiPriority w:val="99"/>
    <w:semiHidden/>
    <w:unhideWhenUsed/>
    <w:rsid w:val="00D46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7706065">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3262849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6016342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60114091">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5057462">
      <w:bodyDiv w:val="1"/>
      <w:marLeft w:val="0"/>
      <w:marRight w:val="0"/>
      <w:marTop w:val="0"/>
      <w:marBottom w:val="0"/>
      <w:divBdr>
        <w:top w:val="none" w:sz="0" w:space="0" w:color="auto"/>
        <w:left w:val="none" w:sz="0" w:space="0" w:color="auto"/>
        <w:bottom w:val="none" w:sz="0" w:space="0" w:color="auto"/>
        <w:right w:val="none" w:sz="0" w:space="0" w:color="auto"/>
      </w:divBdr>
      <w:divsChild>
        <w:div w:id="139930861">
          <w:marLeft w:val="547"/>
          <w:marRight w:val="0"/>
          <w:marTop w:val="0"/>
          <w:marBottom w:val="0"/>
          <w:divBdr>
            <w:top w:val="none" w:sz="0" w:space="0" w:color="auto"/>
            <w:left w:val="none" w:sz="0" w:space="0" w:color="auto"/>
            <w:bottom w:val="none" w:sz="0" w:space="0" w:color="auto"/>
            <w:right w:val="none" w:sz="0" w:space="0" w:color="auto"/>
          </w:divBdr>
        </w:div>
        <w:div w:id="1008480803">
          <w:marLeft w:val="1354"/>
          <w:marRight w:val="0"/>
          <w:marTop w:val="260"/>
          <w:marBottom w:val="120"/>
          <w:divBdr>
            <w:top w:val="none" w:sz="0" w:space="0" w:color="auto"/>
            <w:left w:val="none" w:sz="0" w:space="0" w:color="auto"/>
            <w:bottom w:val="none" w:sz="0" w:space="0" w:color="auto"/>
            <w:right w:val="none" w:sz="0" w:space="0" w:color="auto"/>
          </w:divBdr>
        </w:div>
        <w:div w:id="1988779003">
          <w:marLeft w:val="2074"/>
          <w:marRight w:val="0"/>
          <w:marTop w:val="260"/>
          <w:marBottom w:val="120"/>
          <w:divBdr>
            <w:top w:val="none" w:sz="0" w:space="0" w:color="auto"/>
            <w:left w:val="none" w:sz="0" w:space="0" w:color="auto"/>
            <w:bottom w:val="none" w:sz="0" w:space="0" w:color="auto"/>
            <w:right w:val="none" w:sz="0" w:space="0" w:color="auto"/>
          </w:divBdr>
        </w:div>
        <w:div w:id="577981627">
          <w:marLeft w:val="1354"/>
          <w:marRight w:val="0"/>
          <w:marTop w:val="260"/>
          <w:marBottom w:val="12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8682274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8bis_e/Docs/R4-21069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4_Radio/TSGR4_98bis_e/Docs/R4-21049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1096</TotalTime>
  <Pages>3</Pages>
  <Words>1314</Words>
  <Characters>7490</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255</cp:revision>
  <cp:lastPrinted>2016-08-05T18:54:00Z</cp:lastPrinted>
  <dcterms:created xsi:type="dcterms:W3CDTF">2020-08-03T20:20:00Z</dcterms:created>
  <dcterms:modified xsi:type="dcterms:W3CDTF">2021-05-11T13:19:00Z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